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5C348" w14:textId="191CB86D" w:rsidR="00BA4AE9" w:rsidRPr="00374C11" w:rsidRDefault="00BA4AE9" w:rsidP="00445175">
      <w:pPr>
        <w:pStyle w:val="SemEspaamento"/>
        <w:pBdr>
          <w:top w:val="single" w:sz="4" w:space="1" w:color="auto"/>
          <w:left w:val="single" w:sz="4" w:space="4" w:color="auto"/>
          <w:bottom w:val="single" w:sz="4" w:space="1" w:color="auto"/>
          <w:right w:val="single" w:sz="4" w:space="4" w:color="auto"/>
        </w:pBdr>
        <w:shd w:val="clear" w:color="auto" w:fill="EEECE1" w:themeFill="background2"/>
        <w:jc w:val="both"/>
        <w:rPr>
          <w:b/>
          <w:sz w:val="24"/>
          <w:szCs w:val="24"/>
        </w:rPr>
      </w:pPr>
      <w:r w:rsidRPr="00374C11">
        <w:rPr>
          <w:b/>
          <w:sz w:val="24"/>
          <w:szCs w:val="24"/>
        </w:rPr>
        <w:t>Legenda:</w:t>
      </w:r>
      <w:r w:rsidR="00374C11" w:rsidRPr="00374C11">
        <w:rPr>
          <w:b/>
          <w:sz w:val="24"/>
          <w:szCs w:val="24"/>
        </w:rPr>
        <w:t xml:space="preserve"> Eng J Fernando B Miranda CREA PA 4923/D</w:t>
      </w:r>
    </w:p>
    <w:p w14:paraId="7E118B54" w14:textId="154BE70F" w:rsidR="00BA4AE9" w:rsidRPr="00374C11" w:rsidRDefault="00BA4AE9" w:rsidP="00160860">
      <w:pPr>
        <w:pStyle w:val="SemEspaamento"/>
        <w:numPr>
          <w:ilvl w:val="0"/>
          <w:numId w:val="3"/>
        </w:numPr>
        <w:jc w:val="both"/>
        <w:rPr>
          <w:b/>
          <w:bCs/>
          <w:sz w:val="24"/>
          <w:szCs w:val="24"/>
        </w:rPr>
      </w:pPr>
      <w:r w:rsidRPr="00374C11">
        <w:rPr>
          <w:b/>
          <w:bCs/>
          <w:sz w:val="24"/>
          <w:szCs w:val="24"/>
        </w:rPr>
        <w:t>Preto – texto</w:t>
      </w:r>
      <w:r w:rsidR="006E6725" w:rsidRPr="00374C11">
        <w:rPr>
          <w:b/>
          <w:bCs/>
          <w:sz w:val="24"/>
          <w:szCs w:val="24"/>
        </w:rPr>
        <w:t xml:space="preserve"> original</w:t>
      </w:r>
      <w:r w:rsidR="00374C11" w:rsidRPr="00374C11">
        <w:rPr>
          <w:b/>
          <w:bCs/>
          <w:sz w:val="24"/>
          <w:szCs w:val="24"/>
        </w:rPr>
        <w:t xml:space="preserve"> do Teori Zavascki</w:t>
      </w:r>
    </w:p>
    <w:p w14:paraId="021AFE1F" w14:textId="77777777" w:rsidR="00BA4AE9" w:rsidRPr="00374C11" w:rsidRDefault="00BA4AE9" w:rsidP="00160860">
      <w:pPr>
        <w:pStyle w:val="SemEspaamento"/>
        <w:numPr>
          <w:ilvl w:val="0"/>
          <w:numId w:val="3"/>
        </w:numPr>
        <w:jc w:val="both"/>
        <w:rPr>
          <w:b/>
          <w:bCs/>
          <w:sz w:val="24"/>
          <w:szCs w:val="24"/>
        </w:rPr>
      </w:pPr>
      <w:r w:rsidRPr="00374C11">
        <w:rPr>
          <w:b/>
          <w:bCs/>
          <w:color w:val="FF0000"/>
          <w:sz w:val="24"/>
          <w:szCs w:val="24"/>
          <w:u w:val="single"/>
        </w:rPr>
        <w:t>Vermelho negrito e sublinhado</w:t>
      </w:r>
      <w:r w:rsidRPr="00374C11">
        <w:rPr>
          <w:b/>
          <w:bCs/>
          <w:i/>
          <w:color w:val="FF0000"/>
          <w:sz w:val="24"/>
          <w:szCs w:val="24"/>
          <w:u w:val="single"/>
        </w:rPr>
        <w:t xml:space="preserve"> </w:t>
      </w:r>
      <w:r w:rsidRPr="00374C11">
        <w:rPr>
          <w:b/>
          <w:bCs/>
          <w:sz w:val="24"/>
          <w:szCs w:val="24"/>
        </w:rPr>
        <w:t xml:space="preserve">– </w:t>
      </w:r>
      <w:r w:rsidR="001C5E9C" w:rsidRPr="00374C11">
        <w:rPr>
          <w:b/>
          <w:bCs/>
          <w:sz w:val="24"/>
          <w:szCs w:val="24"/>
        </w:rPr>
        <w:t xml:space="preserve">partes do texto original </w:t>
      </w:r>
      <w:r w:rsidRPr="00374C11">
        <w:rPr>
          <w:b/>
          <w:bCs/>
          <w:sz w:val="24"/>
          <w:szCs w:val="24"/>
        </w:rPr>
        <w:t>onde quero chamar a atenção</w:t>
      </w:r>
      <w:r w:rsidR="000358F7" w:rsidRPr="00374C11">
        <w:rPr>
          <w:b/>
          <w:bCs/>
          <w:sz w:val="24"/>
          <w:szCs w:val="24"/>
        </w:rPr>
        <w:t>.</w:t>
      </w:r>
    </w:p>
    <w:p w14:paraId="60938E40" w14:textId="77777777" w:rsidR="00BA4AE9" w:rsidRPr="00374C11" w:rsidRDefault="00BA4AE9" w:rsidP="00160860">
      <w:pPr>
        <w:pStyle w:val="SemEspaamento"/>
        <w:numPr>
          <w:ilvl w:val="0"/>
          <w:numId w:val="3"/>
        </w:numPr>
        <w:jc w:val="both"/>
        <w:rPr>
          <w:b/>
          <w:bCs/>
          <w:sz w:val="24"/>
          <w:szCs w:val="24"/>
        </w:rPr>
      </w:pPr>
      <w:r w:rsidRPr="00374C11">
        <w:rPr>
          <w:b/>
          <w:bCs/>
          <w:i/>
          <w:sz w:val="24"/>
          <w:szCs w:val="24"/>
          <w:highlight w:val="green"/>
          <w:u w:val="single"/>
        </w:rPr>
        <w:t>P</w:t>
      </w:r>
      <w:r w:rsidR="00C34294" w:rsidRPr="00374C11">
        <w:rPr>
          <w:b/>
          <w:bCs/>
          <w:i/>
          <w:sz w:val="24"/>
          <w:szCs w:val="24"/>
          <w:highlight w:val="green"/>
          <w:u w:val="single"/>
        </w:rPr>
        <w:t>reto letras maiúsculas, sublinhado e iluminado em verde</w:t>
      </w:r>
      <w:r w:rsidRPr="00374C11">
        <w:rPr>
          <w:b/>
          <w:bCs/>
          <w:sz w:val="24"/>
          <w:szCs w:val="24"/>
        </w:rPr>
        <w:t xml:space="preserve"> – meus comentários</w:t>
      </w:r>
      <w:r w:rsidR="008A6ABC" w:rsidRPr="00374C11">
        <w:rPr>
          <w:b/>
          <w:bCs/>
          <w:sz w:val="24"/>
          <w:szCs w:val="24"/>
        </w:rPr>
        <w:t xml:space="preserve"> – CPC/15 “in fine”</w:t>
      </w:r>
      <w:r w:rsidR="000358F7" w:rsidRPr="00374C11">
        <w:rPr>
          <w:b/>
          <w:bCs/>
          <w:sz w:val="24"/>
          <w:szCs w:val="24"/>
        </w:rPr>
        <w:t>.</w:t>
      </w:r>
    </w:p>
    <w:p w14:paraId="17C526CA" w14:textId="77777777" w:rsidR="00BA4AE9" w:rsidRPr="00374C11" w:rsidRDefault="00BA4AE9" w:rsidP="00160860">
      <w:pPr>
        <w:pStyle w:val="SemEspaamento"/>
        <w:jc w:val="both"/>
        <w:rPr>
          <w:sz w:val="24"/>
          <w:szCs w:val="24"/>
        </w:rPr>
      </w:pPr>
    </w:p>
    <w:p w14:paraId="1F0DDA45" w14:textId="77777777" w:rsidR="00874FBD" w:rsidRPr="00374C11" w:rsidRDefault="00874FBD" w:rsidP="00160860">
      <w:pPr>
        <w:pStyle w:val="SemEspaamento"/>
        <w:jc w:val="both"/>
        <w:rPr>
          <w:sz w:val="24"/>
          <w:szCs w:val="24"/>
        </w:rPr>
      </w:pPr>
    </w:p>
    <w:p w14:paraId="717B4468" w14:textId="77777777" w:rsidR="00874FBD" w:rsidRPr="00374C11" w:rsidRDefault="00361277" w:rsidP="00445175">
      <w:pPr>
        <w:pStyle w:val="SemEspaamento"/>
        <w:pBdr>
          <w:top w:val="single" w:sz="4" w:space="1" w:color="auto"/>
          <w:left w:val="single" w:sz="4" w:space="4" w:color="auto"/>
          <w:bottom w:val="single" w:sz="4" w:space="1" w:color="auto"/>
          <w:right w:val="single" w:sz="4" w:space="4" w:color="auto"/>
        </w:pBdr>
        <w:shd w:val="clear" w:color="auto" w:fill="B8CCE4" w:themeFill="accent1" w:themeFillTint="66"/>
        <w:jc w:val="both"/>
        <w:rPr>
          <w:b/>
          <w:sz w:val="24"/>
          <w:szCs w:val="24"/>
        </w:rPr>
      </w:pPr>
      <w:r w:rsidRPr="00374C11">
        <w:rPr>
          <w:b/>
          <w:sz w:val="24"/>
          <w:szCs w:val="24"/>
        </w:rPr>
        <w:t>Parte do t</w:t>
      </w:r>
      <w:r w:rsidR="00874FBD" w:rsidRPr="00374C11">
        <w:rPr>
          <w:b/>
          <w:sz w:val="24"/>
          <w:szCs w:val="24"/>
        </w:rPr>
        <w:t>exto do relator Teori Zavascki:</w:t>
      </w:r>
    </w:p>
    <w:p w14:paraId="20FC4497" w14:textId="77777777" w:rsidR="00874FBD" w:rsidRPr="00374C11" w:rsidRDefault="00874FBD" w:rsidP="00160860">
      <w:pPr>
        <w:pStyle w:val="SemEspaamento"/>
        <w:jc w:val="both"/>
        <w:rPr>
          <w:sz w:val="24"/>
          <w:szCs w:val="24"/>
        </w:rPr>
      </w:pPr>
    </w:p>
    <w:p w14:paraId="08E0239C" w14:textId="77777777" w:rsidR="00EE6984" w:rsidRPr="00374C11" w:rsidRDefault="00EE6984" w:rsidP="00374C11">
      <w:pPr>
        <w:pStyle w:val="SemEspaamento"/>
        <w:jc w:val="center"/>
        <w:rPr>
          <w:b/>
          <w:bCs/>
          <w:i/>
          <w:color w:val="FF0000"/>
          <w:sz w:val="28"/>
          <w:szCs w:val="28"/>
          <w:u w:val="single"/>
        </w:rPr>
      </w:pPr>
      <w:r w:rsidRPr="00374C11">
        <w:rPr>
          <w:b/>
          <w:bCs/>
          <w:sz w:val="28"/>
          <w:szCs w:val="28"/>
          <w:u w:val="single"/>
        </w:rPr>
        <w:t>REsp n. 779.196/RS, Rel. Ministro Teori Albino Zavascki, DJe de 09/09/</w:t>
      </w:r>
      <w:r w:rsidRPr="00374C11">
        <w:rPr>
          <w:b/>
          <w:bCs/>
          <w:i/>
          <w:color w:val="FF0000"/>
          <w:sz w:val="28"/>
          <w:szCs w:val="28"/>
          <w:u w:val="single"/>
        </w:rPr>
        <w:t>2009</w:t>
      </w:r>
    </w:p>
    <w:p w14:paraId="19C2C77B" w14:textId="77777777" w:rsidR="005D4D6A" w:rsidRPr="00374C11" w:rsidRDefault="005D4D6A" w:rsidP="00160860">
      <w:pPr>
        <w:pStyle w:val="SemEspaamento"/>
        <w:jc w:val="both"/>
        <w:rPr>
          <w:sz w:val="24"/>
          <w:szCs w:val="24"/>
        </w:rPr>
      </w:pPr>
    </w:p>
    <w:p w14:paraId="606B68D0" w14:textId="77777777" w:rsidR="005007AB" w:rsidRPr="00374C11" w:rsidRDefault="005007AB" w:rsidP="00160860">
      <w:pPr>
        <w:pStyle w:val="SemEspaamento"/>
        <w:jc w:val="both"/>
        <w:rPr>
          <w:b/>
          <w:i/>
          <w:color w:val="FF0000"/>
          <w:sz w:val="24"/>
          <w:szCs w:val="24"/>
          <w:u w:val="single"/>
        </w:rPr>
      </w:pPr>
      <w:r w:rsidRPr="00374C11">
        <w:rPr>
          <w:sz w:val="24"/>
          <w:szCs w:val="24"/>
        </w:rPr>
        <w:t xml:space="preserve">De início, a Lei n° 5.194⁄66, que regula o exercício das proﬁssões de engenheiros, arquitetos e agrônomos prevê, em seu artigo 7°, alínea c, de forma genérica, atribuição para a realização de estudos, projetos, análises, avaliações, vistorias, perícias, pareceres e divulgação técnica. </w:t>
      </w:r>
      <w:r w:rsidRPr="00374C11">
        <w:rPr>
          <w:b/>
          <w:i/>
          <w:color w:val="FF0000"/>
          <w:sz w:val="24"/>
          <w:szCs w:val="24"/>
          <w:u w:val="single"/>
        </w:rPr>
        <w:t>Ora, trata-se de artigo totalmente genérico, sem qualquer especificação, carente de interpretação pelo aplicador da</w:t>
      </w:r>
      <w:r w:rsidRPr="00374C11">
        <w:rPr>
          <w:b/>
          <w:i/>
          <w:color w:val="FF0000"/>
          <w:spacing w:val="-1"/>
          <w:sz w:val="24"/>
          <w:szCs w:val="24"/>
          <w:u w:val="single"/>
        </w:rPr>
        <w:t xml:space="preserve"> </w:t>
      </w:r>
      <w:r w:rsidRPr="00374C11">
        <w:rPr>
          <w:b/>
          <w:i/>
          <w:color w:val="FF0000"/>
          <w:sz w:val="24"/>
          <w:szCs w:val="24"/>
          <w:u w:val="single"/>
        </w:rPr>
        <w:t>norma.</w:t>
      </w:r>
    </w:p>
    <w:p w14:paraId="13A0D712" w14:textId="77777777" w:rsidR="0057671D" w:rsidRPr="00374C11" w:rsidRDefault="0057671D" w:rsidP="00160860">
      <w:pPr>
        <w:pStyle w:val="SemEspaamento"/>
        <w:jc w:val="both"/>
        <w:rPr>
          <w:sz w:val="24"/>
          <w:szCs w:val="24"/>
        </w:rPr>
      </w:pPr>
    </w:p>
    <w:p w14:paraId="1C678969" w14:textId="77777777" w:rsidR="005007AB" w:rsidRPr="00374C11" w:rsidRDefault="005007AB" w:rsidP="00160860">
      <w:pPr>
        <w:pStyle w:val="SemEspaamento"/>
        <w:jc w:val="both"/>
        <w:rPr>
          <w:b/>
          <w:i/>
          <w:color w:val="FF0000"/>
          <w:sz w:val="24"/>
          <w:szCs w:val="24"/>
          <w:u w:val="single"/>
        </w:rPr>
      </w:pPr>
      <w:r w:rsidRPr="00374C11">
        <w:rPr>
          <w:b/>
          <w:i/>
          <w:color w:val="FF0000"/>
          <w:sz w:val="24"/>
          <w:szCs w:val="24"/>
          <w:u w:val="single"/>
        </w:rPr>
        <w:t>Essa interpretação, por certo, não pode ser literal,</w:t>
      </w:r>
      <w:r w:rsidRPr="00374C11">
        <w:rPr>
          <w:sz w:val="24"/>
          <w:szCs w:val="24"/>
        </w:rPr>
        <w:t xml:space="preserve"> baseada na letra fria da lei, mas sim uma interpretação teleológica, em conjunto com outros sistemas do ordenamento jurídico pátrio. Aliás, se interpretarmos friamente a lei, chegaríamos à conclusão que compete aos engenheiros, agrônomos e arquitetos a realização de perícias em quaisquer áreas, já que o artigo acima citado não faz qualquer especificação. </w:t>
      </w:r>
      <w:r w:rsidRPr="00374C11">
        <w:rPr>
          <w:b/>
          <w:i/>
          <w:color w:val="FF0000"/>
          <w:sz w:val="24"/>
          <w:szCs w:val="24"/>
          <w:u w:val="single"/>
        </w:rPr>
        <w:t>A interpretação literal é burra, cega e, portanto, não condizente com a aplicação da</w:t>
      </w:r>
      <w:r w:rsidRPr="00374C11">
        <w:rPr>
          <w:b/>
          <w:i/>
          <w:color w:val="FF0000"/>
          <w:spacing w:val="2"/>
          <w:sz w:val="24"/>
          <w:szCs w:val="24"/>
          <w:u w:val="single"/>
        </w:rPr>
        <w:t xml:space="preserve"> </w:t>
      </w:r>
      <w:r w:rsidRPr="00374C11">
        <w:rPr>
          <w:b/>
          <w:i/>
          <w:color w:val="FF0000"/>
          <w:sz w:val="24"/>
          <w:szCs w:val="24"/>
          <w:u w:val="single"/>
        </w:rPr>
        <w:t>Justiça.</w:t>
      </w:r>
    </w:p>
    <w:p w14:paraId="4B0F39A4" w14:textId="77777777" w:rsidR="00EF425D" w:rsidRPr="00374C11" w:rsidRDefault="00EF425D" w:rsidP="00160860">
      <w:pPr>
        <w:pStyle w:val="SemEspaamento"/>
        <w:jc w:val="both"/>
        <w:rPr>
          <w:sz w:val="24"/>
          <w:szCs w:val="24"/>
        </w:rPr>
      </w:pPr>
    </w:p>
    <w:p w14:paraId="222320C5" w14:textId="77777777" w:rsidR="005007AB" w:rsidRPr="00374C11" w:rsidRDefault="005007AB" w:rsidP="00160860">
      <w:pPr>
        <w:pStyle w:val="SemEspaamento"/>
        <w:jc w:val="both"/>
        <w:rPr>
          <w:sz w:val="24"/>
          <w:szCs w:val="24"/>
        </w:rPr>
      </w:pPr>
      <w:r w:rsidRPr="00374C11">
        <w:rPr>
          <w:sz w:val="24"/>
          <w:szCs w:val="24"/>
        </w:rPr>
        <w:t xml:space="preserve">Também a título de exemplo, o mesmo artigo 7°, alínea d, da referida lei, dispõe que 'as atividades e atribuições profissionais do engenheiro, do arquiteto e do engenheiro-agrônomo consistem em ensino, pesquisas, experimentação e ensaios', </w:t>
      </w:r>
      <w:r w:rsidRPr="00374C11">
        <w:rPr>
          <w:b/>
          <w:i/>
          <w:color w:val="FF0000"/>
          <w:sz w:val="24"/>
          <w:szCs w:val="24"/>
          <w:u w:val="single"/>
        </w:rPr>
        <w:t>Ora, interpretando-se a lei de forma fria, chega-se à conclusão de que é atribuição de tais profissionais, de forma privativa, a realização de pesquisa e de atividade de ensino.</w:t>
      </w:r>
    </w:p>
    <w:p w14:paraId="38ACF764" w14:textId="77777777" w:rsidR="00EF425D" w:rsidRPr="00374C11" w:rsidRDefault="00EF425D" w:rsidP="00160860">
      <w:pPr>
        <w:pStyle w:val="SemEspaamento"/>
        <w:jc w:val="both"/>
        <w:rPr>
          <w:sz w:val="24"/>
          <w:szCs w:val="24"/>
        </w:rPr>
      </w:pPr>
    </w:p>
    <w:p w14:paraId="5E9B784A" w14:textId="77777777" w:rsidR="005007AB" w:rsidRPr="00374C11" w:rsidRDefault="005007AB" w:rsidP="00160860">
      <w:pPr>
        <w:pStyle w:val="SemEspaamento"/>
        <w:jc w:val="both"/>
        <w:rPr>
          <w:sz w:val="24"/>
          <w:szCs w:val="24"/>
        </w:rPr>
      </w:pPr>
      <w:r w:rsidRPr="00374C11">
        <w:rPr>
          <w:b/>
          <w:i/>
          <w:color w:val="FF0000"/>
          <w:sz w:val="24"/>
          <w:szCs w:val="24"/>
          <w:u w:val="single"/>
        </w:rPr>
        <w:t>É óbvio que todas as atribuições mencionadas no rol de alienas do artigo 7° antes referidos devem ser interpretadas em conjunto com o que prevê, por exemplo, o artigo 1° da Lei 5.194⁄66, ao dispor que 'as proﬁssões de engenheiro, arquiteto e engenheiro-agrônomo são caracterizadas pelas realizações de interesse social e humano que importem na realização dos seguintes empreendimentos:</w:t>
      </w:r>
      <w:r w:rsidRPr="00374C11">
        <w:rPr>
          <w:sz w:val="24"/>
          <w:szCs w:val="24"/>
        </w:rPr>
        <w:t xml:space="preserve"> a) aproveitamento e utilização de recursos naturais; b) meios de locomoção e comunicações; </w:t>
      </w:r>
      <w:r w:rsidRPr="00374C11">
        <w:rPr>
          <w:b/>
          <w:i/>
          <w:color w:val="FF0000"/>
          <w:sz w:val="24"/>
          <w:szCs w:val="24"/>
          <w:u w:val="single"/>
        </w:rPr>
        <w:t>c) edificações,</w:t>
      </w:r>
      <w:r w:rsidRPr="00374C11">
        <w:rPr>
          <w:sz w:val="24"/>
          <w:szCs w:val="24"/>
        </w:rPr>
        <w:t xml:space="preserve"> serviços e equipamentos urbanos, rurais e regionais, </w:t>
      </w:r>
      <w:r w:rsidRPr="00374C11">
        <w:rPr>
          <w:b/>
          <w:color w:val="FF0000"/>
          <w:sz w:val="24"/>
          <w:szCs w:val="24"/>
          <w:u w:val="single"/>
        </w:rPr>
        <w:t xml:space="preserve">nos seus aspectos técnicos </w:t>
      </w:r>
      <w:r w:rsidRPr="00374C11">
        <w:rPr>
          <w:sz w:val="24"/>
          <w:szCs w:val="24"/>
        </w:rPr>
        <w:t>e artísticos; d) instalações e meios de acesso a costas, cursos e massas de água e extensões terrestres; e) desenvolvimento industrial e agropecuário'.</w:t>
      </w:r>
    </w:p>
    <w:p w14:paraId="0D629B3C" w14:textId="77777777" w:rsidR="005007AB" w:rsidRPr="00374C11" w:rsidRDefault="005007AB" w:rsidP="00160860">
      <w:pPr>
        <w:pStyle w:val="SemEspaamento"/>
        <w:jc w:val="both"/>
        <w:rPr>
          <w:sz w:val="24"/>
          <w:szCs w:val="24"/>
        </w:rPr>
      </w:pPr>
    </w:p>
    <w:p w14:paraId="1AE9F2F0" w14:textId="77777777" w:rsidR="00EF425D" w:rsidRPr="00374C11" w:rsidRDefault="005007AB" w:rsidP="00160860">
      <w:pPr>
        <w:pStyle w:val="SemEspaamento"/>
        <w:jc w:val="both"/>
        <w:rPr>
          <w:sz w:val="24"/>
          <w:szCs w:val="24"/>
        </w:rPr>
      </w:pPr>
      <w:r w:rsidRPr="00374C11">
        <w:rPr>
          <w:b/>
          <w:i/>
          <w:color w:val="FF0000"/>
          <w:sz w:val="24"/>
          <w:szCs w:val="24"/>
          <w:u w:val="single"/>
        </w:rPr>
        <w:t>Assim, todas as atividades elencadas no artigo 7° da lei que regulamenta as nobres profissões de engenheiros</w:t>
      </w:r>
      <w:r w:rsidRPr="00374C11">
        <w:rPr>
          <w:sz w:val="24"/>
          <w:szCs w:val="24"/>
        </w:rPr>
        <w:t xml:space="preserve">, arquitetos e agrônomos </w:t>
      </w:r>
      <w:r w:rsidRPr="00374C11">
        <w:rPr>
          <w:b/>
          <w:i/>
          <w:color w:val="FF0000"/>
          <w:sz w:val="24"/>
          <w:szCs w:val="24"/>
          <w:u w:val="single"/>
        </w:rPr>
        <w:t>são privativas de tais profissionais</w:t>
      </w:r>
      <w:r w:rsidRPr="00374C11">
        <w:rPr>
          <w:sz w:val="24"/>
          <w:szCs w:val="24"/>
        </w:rPr>
        <w:t xml:space="preserve">, quando elas estiverem ligadas à realização dos empreendimentos acima referidos. </w:t>
      </w:r>
    </w:p>
    <w:p w14:paraId="1C19A620" w14:textId="77777777" w:rsidR="00EF425D" w:rsidRPr="00374C11" w:rsidRDefault="00EF425D" w:rsidP="00160860">
      <w:pPr>
        <w:pStyle w:val="SemEspaamento"/>
        <w:jc w:val="both"/>
        <w:rPr>
          <w:sz w:val="24"/>
          <w:szCs w:val="24"/>
        </w:rPr>
      </w:pPr>
    </w:p>
    <w:p w14:paraId="1F06D14D" w14:textId="77777777" w:rsidR="005007AB" w:rsidRPr="00374C11" w:rsidRDefault="005007AB" w:rsidP="00160860">
      <w:pPr>
        <w:pStyle w:val="SemEspaamento"/>
        <w:jc w:val="both"/>
        <w:rPr>
          <w:b/>
          <w:i/>
          <w:color w:val="FF0000"/>
          <w:sz w:val="24"/>
          <w:szCs w:val="24"/>
          <w:u w:val="single"/>
        </w:rPr>
      </w:pPr>
      <w:r w:rsidRPr="00374C11">
        <w:rPr>
          <w:b/>
          <w:i/>
          <w:color w:val="FF0000"/>
          <w:sz w:val="24"/>
          <w:szCs w:val="24"/>
          <w:u w:val="single"/>
        </w:rPr>
        <w:t>As atividades referidas, inclusive a de avaliação, são atividades privativas das profissões em análise, quando demandam conhecimentos específicos, próprios e exclusivos de profissionais da área.</w:t>
      </w:r>
    </w:p>
    <w:p w14:paraId="639828E0" w14:textId="77777777" w:rsidR="00EF425D" w:rsidRPr="00374C11" w:rsidRDefault="00EF425D" w:rsidP="00160860">
      <w:pPr>
        <w:pStyle w:val="SemEspaamento"/>
        <w:jc w:val="both"/>
        <w:rPr>
          <w:sz w:val="24"/>
          <w:szCs w:val="24"/>
        </w:rPr>
      </w:pPr>
    </w:p>
    <w:p w14:paraId="5F64F22A" w14:textId="77777777" w:rsidR="005007AB" w:rsidRPr="00374C11" w:rsidRDefault="005007AB" w:rsidP="00160860">
      <w:pPr>
        <w:pStyle w:val="SemEspaamento"/>
        <w:jc w:val="both"/>
        <w:rPr>
          <w:b/>
          <w:i/>
          <w:color w:val="FF0000"/>
          <w:sz w:val="24"/>
          <w:szCs w:val="24"/>
          <w:u w:val="single"/>
        </w:rPr>
      </w:pPr>
      <w:r w:rsidRPr="00374C11">
        <w:rPr>
          <w:b/>
          <w:i/>
          <w:color w:val="FF0000"/>
          <w:sz w:val="24"/>
          <w:szCs w:val="24"/>
          <w:u w:val="single"/>
        </w:rPr>
        <w:t>Ocorre, contudo, que outros profissionais e outras pessoas habilitadas, das diversas áreas do conhecimento, podem, sim, realizar atividades genericamente elencadas no rol do artigo 7</w:t>
      </w:r>
      <w:r w:rsidRPr="00374C11">
        <w:rPr>
          <w:b/>
          <w:color w:val="FF0000"/>
          <w:sz w:val="24"/>
          <w:szCs w:val="24"/>
          <w:u w:val="single"/>
        </w:rPr>
        <w:t>°, quando, por evidente, não invadir a área de atuação de engenheiros</w:t>
      </w:r>
      <w:r w:rsidRPr="00374C11">
        <w:rPr>
          <w:sz w:val="24"/>
          <w:szCs w:val="24"/>
        </w:rPr>
        <w:t xml:space="preserve">, agrônomos e arquitetos. </w:t>
      </w:r>
      <w:r w:rsidRPr="00374C11">
        <w:rPr>
          <w:b/>
          <w:i/>
          <w:color w:val="FF0000"/>
          <w:sz w:val="24"/>
          <w:szCs w:val="24"/>
          <w:u w:val="single"/>
        </w:rPr>
        <w:t>Assim, um médico, pode exercer atividade de pesquisa (genericamente arrolada no artigo 7°), quando relacionada com a sua área do</w:t>
      </w:r>
      <w:r w:rsidRPr="00374C11">
        <w:rPr>
          <w:b/>
          <w:i/>
          <w:color w:val="FF0000"/>
          <w:spacing w:val="1"/>
          <w:sz w:val="24"/>
          <w:szCs w:val="24"/>
          <w:u w:val="single"/>
        </w:rPr>
        <w:t xml:space="preserve"> </w:t>
      </w:r>
      <w:r w:rsidRPr="00374C11">
        <w:rPr>
          <w:b/>
          <w:i/>
          <w:color w:val="FF0000"/>
          <w:sz w:val="24"/>
          <w:szCs w:val="24"/>
          <w:u w:val="single"/>
        </w:rPr>
        <w:t>conhecimento.</w:t>
      </w:r>
      <w:r w:rsidR="00EF425D" w:rsidRPr="00374C11">
        <w:rPr>
          <w:b/>
          <w:i/>
          <w:color w:val="FF0000"/>
          <w:sz w:val="24"/>
          <w:szCs w:val="24"/>
          <w:u w:val="single"/>
        </w:rPr>
        <w:t xml:space="preserve"> </w:t>
      </w:r>
      <w:r w:rsidR="00EF425D" w:rsidRPr="00374C11">
        <w:rPr>
          <w:b/>
          <w:i/>
          <w:color w:val="000000" w:themeColor="text1"/>
          <w:sz w:val="24"/>
          <w:szCs w:val="24"/>
          <w:highlight w:val="green"/>
          <w:u w:val="single"/>
        </w:rPr>
        <w:t>(</w:t>
      </w:r>
      <w:r w:rsidR="00C34294" w:rsidRPr="00374C11">
        <w:rPr>
          <w:b/>
          <w:i/>
          <w:color w:val="000000" w:themeColor="text1"/>
          <w:sz w:val="24"/>
          <w:szCs w:val="24"/>
          <w:highlight w:val="green"/>
          <w:u w:val="single"/>
        </w:rPr>
        <w:t xml:space="preserve">portanto fica evidenciado, neste contexto do finado </w:t>
      </w:r>
      <w:r w:rsidR="000565EB" w:rsidRPr="00374C11">
        <w:rPr>
          <w:b/>
          <w:i/>
          <w:color w:val="000000" w:themeColor="text1"/>
          <w:sz w:val="24"/>
          <w:szCs w:val="24"/>
          <w:highlight w:val="green"/>
          <w:u w:val="single"/>
        </w:rPr>
        <w:t>M</w:t>
      </w:r>
      <w:r w:rsidR="00C34294" w:rsidRPr="00374C11">
        <w:rPr>
          <w:b/>
          <w:i/>
          <w:color w:val="000000" w:themeColor="text1"/>
          <w:sz w:val="24"/>
          <w:szCs w:val="24"/>
          <w:highlight w:val="green"/>
          <w:u w:val="single"/>
        </w:rPr>
        <w:t xml:space="preserve">inistro que na lei dos médicos, </w:t>
      </w:r>
      <w:r w:rsidR="009B4E92" w:rsidRPr="00374C11">
        <w:rPr>
          <w:b/>
          <w:i/>
          <w:color w:val="000000" w:themeColor="text1"/>
          <w:sz w:val="24"/>
          <w:szCs w:val="24"/>
          <w:highlight w:val="green"/>
          <w:u w:val="single"/>
        </w:rPr>
        <w:t xml:space="preserve">o </w:t>
      </w:r>
      <w:r w:rsidR="00C34294" w:rsidRPr="00374C11">
        <w:rPr>
          <w:b/>
          <w:i/>
          <w:color w:val="000000" w:themeColor="text1"/>
          <w:sz w:val="24"/>
          <w:szCs w:val="24"/>
          <w:highlight w:val="green"/>
          <w:u w:val="single"/>
        </w:rPr>
        <w:t>engenheiro também pode exercer a atividade de pesquisa, mas na lei dos corretores engenheiro não pode “opinar”, nem “comercializar”</w:t>
      </w:r>
      <w:r w:rsidR="009B4E92" w:rsidRPr="00374C11">
        <w:rPr>
          <w:b/>
          <w:i/>
          <w:color w:val="000000" w:themeColor="text1"/>
          <w:sz w:val="24"/>
          <w:szCs w:val="24"/>
          <w:highlight w:val="green"/>
          <w:u w:val="single"/>
        </w:rPr>
        <w:t>, nem</w:t>
      </w:r>
      <w:r w:rsidR="00C34294" w:rsidRPr="00374C11">
        <w:rPr>
          <w:b/>
          <w:i/>
          <w:color w:val="000000" w:themeColor="text1"/>
          <w:sz w:val="24"/>
          <w:szCs w:val="24"/>
          <w:highlight w:val="green"/>
          <w:u w:val="single"/>
        </w:rPr>
        <w:t xml:space="preserve"> “intermediar”, nem “...”, visto que não são definições genéricas)</w:t>
      </w:r>
      <w:r w:rsidR="00EF425D" w:rsidRPr="00374C11">
        <w:rPr>
          <w:b/>
          <w:i/>
          <w:color w:val="000000" w:themeColor="text1"/>
          <w:sz w:val="24"/>
          <w:szCs w:val="24"/>
          <w:highlight w:val="green"/>
          <w:u w:val="single"/>
        </w:rPr>
        <w:t>.</w:t>
      </w:r>
    </w:p>
    <w:p w14:paraId="3EAB1877" w14:textId="77777777" w:rsidR="005007AB" w:rsidRPr="00374C11" w:rsidRDefault="005007AB" w:rsidP="00160860">
      <w:pPr>
        <w:pStyle w:val="SemEspaamento"/>
        <w:jc w:val="both"/>
        <w:rPr>
          <w:b/>
          <w:i/>
          <w:color w:val="000000" w:themeColor="text1"/>
          <w:sz w:val="24"/>
          <w:szCs w:val="24"/>
          <w:u w:val="single"/>
        </w:rPr>
      </w:pPr>
      <w:r w:rsidRPr="00374C11">
        <w:rPr>
          <w:b/>
          <w:i/>
          <w:color w:val="FF0000"/>
          <w:sz w:val="24"/>
          <w:szCs w:val="24"/>
          <w:u w:val="single"/>
        </w:rPr>
        <w:lastRenderedPageBreak/>
        <w:t>No caso das avaliações, por certo, a situação é absolutamente a mesma</w:t>
      </w:r>
      <w:r w:rsidR="00600CCB" w:rsidRPr="00374C11">
        <w:rPr>
          <w:sz w:val="24"/>
          <w:szCs w:val="24"/>
        </w:rPr>
        <w:t xml:space="preserve"> </w:t>
      </w:r>
      <w:r w:rsidR="00600CCB" w:rsidRPr="00374C11">
        <w:rPr>
          <w:b/>
          <w:i/>
          <w:sz w:val="24"/>
          <w:szCs w:val="24"/>
          <w:highlight w:val="green"/>
          <w:u w:val="single"/>
        </w:rPr>
        <w:t>(outro achismo</w:t>
      </w:r>
      <w:r w:rsidR="00ED5840" w:rsidRPr="00374C11">
        <w:rPr>
          <w:b/>
          <w:i/>
          <w:sz w:val="24"/>
          <w:szCs w:val="24"/>
          <w:highlight w:val="green"/>
          <w:u w:val="single"/>
        </w:rPr>
        <w:t xml:space="preserve"> absurdo do finado Ministro</w:t>
      </w:r>
      <w:r w:rsidR="00600CCB" w:rsidRPr="00374C11">
        <w:rPr>
          <w:b/>
          <w:i/>
          <w:sz w:val="24"/>
          <w:szCs w:val="24"/>
          <w:highlight w:val="green"/>
          <w:u w:val="single"/>
        </w:rPr>
        <w:t>, visto que nos artigos 1º (</w:t>
      </w:r>
      <w:r w:rsidR="005F259D" w:rsidRPr="00374C11">
        <w:rPr>
          <w:b/>
          <w:i/>
          <w:sz w:val="24"/>
          <w:szCs w:val="24"/>
          <w:highlight w:val="green"/>
          <w:u w:val="single"/>
        </w:rPr>
        <w:t>alínea</w:t>
      </w:r>
      <w:r w:rsidR="00600CCB" w:rsidRPr="00374C11">
        <w:rPr>
          <w:b/>
          <w:i/>
          <w:sz w:val="24"/>
          <w:szCs w:val="24"/>
          <w:highlight w:val="green"/>
          <w:u w:val="single"/>
        </w:rPr>
        <w:t xml:space="preserve"> “</w:t>
      </w:r>
      <w:r w:rsidR="00C57A2F" w:rsidRPr="00374C11">
        <w:rPr>
          <w:b/>
          <w:i/>
          <w:sz w:val="24"/>
          <w:szCs w:val="24"/>
          <w:highlight w:val="green"/>
          <w:u w:val="single"/>
        </w:rPr>
        <w:t>d</w:t>
      </w:r>
      <w:r w:rsidR="00600CCB" w:rsidRPr="00374C11">
        <w:rPr>
          <w:b/>
          <w:i/>
          <w:sz w:val="24"/>
          <w:szCs w:val="24"/>
          <w:highlight w:val="green"/>
          <w:u w:val="single"/>
        </w:rPr>
        <w:t>”) e 7º</w:t>
      </w:r>
      <w:r w:rsidR="005F259D" w:rsidRPr="00374C11">
        <w:rPr>
          <w:b/>
          <w:i/>
          <w:sz w:val="24"/>
          <w:szCs w:val="24"/>
          <w:highlight w:val="green"/>
          <w:u w:val="single"/>
        </w:rPr>
        <w:t>(alínea “</w:t>
      </w:r>
      <w:r w:rsidR="00C57A2F" w:rsidRPr="00374C11">
        <w:rPr>
          <w:b/>
          <w:i/>
          <w:sz w:val="24"/>
          <w:szCs w:val="24"/>
          <w:highlight w:val="green"/>
          <w:u w:val="single"/>
        </w:rPr>
        <w:t>c</w:t>
      </w:r>
      <w:r w:rsidR="005F259D" w:rsidRPr="00374C11">
        <w:rPr>
          <w:b/>
          <w:i/>
          <w:sz w:val="24"/>
          <w:szCs w:val="24"/>
          <w:highlight w:val="green"/>
          <w:u w:val="single"/>
        </w:rPr>
        <w:t>”)</w:t>
      </w:r>
      <w:r w:rsidR="00600CCB" w:rsidRPr="00374C11">
        <w:rPr>
          <w:b/>
          <w:i/>
          <w:sz w:val="24"/>
          <w:szCs w:val="24"/>
          <w:highlight w:val="green"/>
          <w:u w:val="single"/>
        </w:rPr>
        <w:t xml:space="preserve"> da Lei 5.194,</w:t>
      </w:r>
      <w:r w:rsidR="00ED5840" w:rsidRPr="00374C11">
        <w:rPr>
          <w:b/>
          <w:i/>
          <w:sz w:val="24"/>
          <w:szCs w:val="24"/>
          <w:highlight w:val="green"/>
          <w:u w:val="single"/>
        </w:rPr>
        <w:t xml:space="preserve"> como</w:t>
      </w:r>
      <w:r w:rsidR="00600CCB" w:rsidRPr="00374C11">
        <w:rPr>
          <w:b/>
          <w:i/>
          <w:sz w:val="24"/>
          <w:szCs w:val="24"/>
          <w:highlight w:val="green"/>
          <w:u w:val="single"/>
        </w:rPr>
        <w:t xml:space="preserve"> citados acima, fica claramente evidenciada a demanda de conhecimentoo específico, próp</w:t>
      </w:r>
      <w:r w:rsidR="00ED5840" w:rsidRPr="00374C11">
        <w:rPr>
          <w:b/>
          <w:i/>
          <w:sz w:val="24"/>
          <w:szCs w:val="24"/>
          <w:highlight w:val="green"/>
          <w:u w:val="single"/>
        </w:rPr>
        <w:t>r</w:t>
      </w:r>
      <w:r w:rsidR="00600CCB" w:rsidRPr="00374C11">
        <w:rPr>
          <w:b/>
          <w:i/>
          <w:sz w:val="24"/>
          <w:szCs w:val="24"/>
          <w:highlight w:val="green"/>
          <w:u w:val="single"/>
        </w:rPr>
        <w:t>io e e</w:t>
      </w:r>
      <w:r w:rsidR="00ED5840" w:rsidRPr="00374C11">
        <w:rPr>
          <w:b/>
          <w:i/>
          <w:sz w:val="24"/>
          <w:szCs w:val="24"/>
          <w:highlight w:val="green"/>
          <w:u w:val="single"/>
        </w:rPr>
        <w:t>x</w:t>
      </w:r>
      <w:r w:rsidR="00600CCB" w:rsidRPr="00374C11">
        <w:rPr>
          <w:b/>
          <w:i/>
          <w:sz w:val="24"/>
          <w:szCs w:val="24"/>
          <w:highlight w:val="green"/>
          <w:u w:val="single"/>
        </w:rPr>
        <w:t>clusivo da profissão de eng</w:t>
      </w:r>
      <w:r w:rsidR="000565EB" w:rsidRPr="00374C11">
        <w:rPr>
          <w:b/>
          <w:i/>
          <w:sz w:val="24"/>
          <w:szCs w:val="24"/>
          <w:highlight w:val="green"/>
          <w:u w:val="single"/>
        </w:rPr>
        <w:t>e</w:t>
      </w:r>
      <w:r w:rsidR="00600CCB" w:rsidRPr="00374C11">
        <w:rPr>
          <w:b/>
          <w:i/>
          <w:sz w:val="24"/>
          <w:szCs w:val="24"/>
          <w:highlight w:val="green"/>
          <w:u w:val="single"/>
        </w:rPr>
        <w:t>nheiro</w:t>
      </w:r>
      <w:r w:rsidR="00ED5840" w:rsidRPr="00374C11">
        <w:rPr>
          <w:b/>
          <w:i/>
          <w:sz w:val="24"/>
          <w:szCs w:val="24"/>
          <w:highlight w:val="green"/>
          <w:u w:val="single"/>
        </w:rPr>
        <w:t xml:space="preserve"> –</w:t>
      </w:r>
      <w:r w:rsidR="007C2592" w:rsidRPr="00374C11">
        <w:rPr>
          <w:b/>
          <w:i/>
          <w:sz w:val="24"/>
          <w:szCs w:val="24"/>
          <w:highlight w:val="green"/>
          <w:u w:val="single"/>
        </w:rPr>
        <w:t xml:space="preserve"> “c”</w:t>
      </w:r>
      <w:r w:rsidR="00ED5840" w:rsidRPr="00374C11">
        <w:rPr>
          <w:b/>
          <w:i/>
          <w:sz w:val="24"/>
          <w:szCs w:val="24"/>
          <w:highlight w:val="green"/>
          <w:u w:val="single"/>
        </w:rPr>
        <w:t xml:space="preserve"> edificações</w:t>
      </w:r>
      <w:r w:rsidR="007C2592" w:rsidRPr="00374C11">
        <w:rPr>
          <w:b/>
          <w:i/>
          <w:sz w:val="24"/>
          <w:szCs w:val="24"/>
          <w:highlight w:val="green"/>
          <w:u w:val="single"/>
        </w:rPr>
        <w:t>....</w:t>
      </w:r>
      <w:r w:rsidR="00ED5840" w:rsidRPr="00374C11">
        <w:rPr>
          <w:b/>
          <w:i/>
          <w:sz w:val="24"/>
          <w:szCs w:val="24"/>
          <w:highlight w:val="green"/>
          <w:u w:val="single"/>
        </w:rPr>
        <w:t xml:space="preserve"> nos seus aspectos técnicos.</w:t>
      </w:r>
      <w:r w:rsidR="00600CCB" w:rsidRPr="00374C11">
        <w:rPr>
          <w:sz w:val="24"/>
          <w:szCs w:val="24"/>
          <w:highlight w:val="green"/>
        </w:rPr>
        <w:t>)</w:t>
      </w:r>
      <w:r w:rsidR="00600CCB" w:rsidRPr="00374C11">
        <w:rPr>
          <w:sz w:val="24"/>
          <w:szCs w:val="24"/>
        </w:rPr>
        <w:t xml:space="preserve"> </w:t>
      </w:r>
      <w:r w:rsidRPr="00374C11">
        <w:rPr>
          <w:sz w:val="24"/>
          <w:szCs w:val="24"/>
        </w:rPr>
        <w:t xml:space="preserve">. O artigo 680 do CPC </w:t>
      </w:r>
      <w:r w:rsidR="006D43D2" w:rsidRPr="00374C11">
        <w:rPr>
          <w:sz w:val="24"/>
          <w:szCs w:val="24"/>
        </w:rPr>
        <w:t>(</w:t>
      </w:r>
      <w:r w:rsidR="009B6D71" w:rsidRPr="00374C11">
        <w:rPr>
          <w:b/>
          <w:i/>
          <w:sz w:val="24"/>
          <w:szCs w:val="24"/>
          <w:u w:val="single"/>
        </w:rPr>
        <w:t>CPC</w:t>
      </w:r>
      <w:r w:rsidR="001F37F6" w:rsidRPr="00374C11">
        <w:rPr>
          <w:b/>
          <w:i/>
          <w:sz w:val="24"/>
          <w:szCs w:val="24"/>
          <w:u w:val="single"/>
        </w:rPr>
        <w:t>/2015</w:t>
      </w:r>
      <w:r w:rsidR="009B6D71" w:rsidRPr="00374C11">
        <w:rPr>
          <w:b/>
          <w:i/>
          <w:sz w:val="24"/>
          <w:szCs w:val="24"/>
          <w:u w:val="single"/>
        </w:rPr>
        <w:t xml:space="preserve"> a</w:t>
      </w:r>
      <w:r w:rsidR="006D43D2" w:rsidRPr="00374C11">
        <w:rPr>
          <w:b/>
          <w:i/>
          <w:sz w:val="24"/>
          <w:szCs w:val="24"/>
          <w:u w:val="single"/>
        </w:rPr>
        <w:t xml:space="preserve">tual artigo </w:t>
      </w:r>
      <w:r w:rsidR="009B6D71" w:rsidRPr="00374C11">
        <w:rPr>
          <w:b/>
          <w:i/>
          <w:sz w:val="24"/>
          <w:szCs w:val="24"/>
          <w:u w:val="single"/>
        </w:rPr>
        <w:t xml:space="preserve">630 ou </w:t>
      </w:r>
      <w:r w:rsidR="006D43D2" w:rsidRPr="00374C11">
        <w:rPr>
          <w:b/>
          <w:i/>
          <w:sz w:val="24"/>
          <w:szCs w:val="24"/>
          <w:u w:val="single"/>
        </w:rPr>
        <w:t>870</w:t>
      </w:r>
      <w:r w:rsidR="006D43D2" w:rsidRPr="00374C11">
        <w:rPr>
          <w:sz w:val="24"/>
          <w:szCs w:val="24"/>
        </w:rPr>
        <w:t xml:space="preserve">) </w:t>
      </w:r>
      <w:r w:rsidRPr="00374C11">
        <w:rPr>
          <w:sz w:val="24"/>
          <w:szCs w:val="24"/>
        </w:rPr>
        <w:t xml:space="preserve">é </w:t>
      </w:r>
      <w:r w:rsidRPr="00374C11">
        <w:rPr>
          <w:b/>
          <w:i/>
          <w:color w:val="FF0000"/>
          <w:sz w:val="24"/>
          <w:szCs w:val="24"/>
          <w:u w:val="single"/>
        </w:rPr>
        <w:t>expresso ao afirmar que o juiz</w:t>
      </w:r>
      <w:r w:rsidRPr="00374C11">
        <w:rPr>
          <w:sz w:val="24"/>
          <w:szCs w:val="24"/>
        </w:rPr>
        <w:t xml:space="preserve">, para a realização de avaliação de bens, para fins de venda judicial, </w:t>
      </w:r>
      <w:r w:rsidRPr="00374C11">
        <w:rPr>
          <w:b/>
          <w:color w:val="FF0000"/>
          <w:sz w:val="24"/>
          <w:szCs w:val="24"/>
          <w:u w:val="single"/>
        </w:rPr>
        <w:t xml:space="preserve">somente nomeará </w:t>
      </w:r>
      <w:r w:rsidRPr="00374C11">
        <w:rPr>
          <w:b/>
          <w:color w:val="00B0F0"/>
          <w:sz w:val="24"/>
          <w:szCs w:val="24"/>
          <w:u w:val="single"/>
        </w:rPr>
        <w:t>perito</w:t>
      </w:r>
      <w:r w:rsidRPr="00374C11">
        <w:rPr>
          <w:b/>
          <w:color w:val="FF0000"/>
          <w:sz w:val="24"/>
          <w:szCs w:val="24"/>
          <w:u w:val="single"/>
        </w:rPr>
        <w:t xml:space="preserve"> se não houver </w:t>
      </w:r>
      <w:r w:rsidRPr="00374C11">
        <w:rPr>
          <w:b/>
          <w:color w:val="FFFF00"/>
          <w:sz w:val="24"/>
          <w:szCs w:val="24"/>
          <w:u w:val="single"/>
        </w:rPr>
        <w:t>avaliador</w:t>
      </w:r>
      <w:r w:rsidRPr="00374C11">
        <w:rPr>
          <w:b/>
          <w:color w:val="FF0000"/>
          <w:sz w:val="24"/>
          <w:szCs w:val="24"/>
          <w:u w:val="single"/>
        </w:rPr>
        <w:t xml:space="preserve"> oficial na Comarca</w:t>
      </w:r>
      <w:r w:rsidRPr="00374C11">
        <w:rPr>
          <w:sz w:val="24"/>
          <w:szCs w:val="24"/>
        </w:rPr>
        <w:t xml:space="preserve">, </w:t>
      </w:r>
      <w:r w:rsidRPr="00374C11">
        <w:rPr>
          <w:b/>
          <w:i/>
          <w:color w:val="FF0000"/>
          <w:sz w:val="24"/>
          <w:szCs w:val="24"/>
          <w:u w:val="single"/>
        </w:rPr>
        <w:t>cargo que não demanda o curso superior de engenharia, agronomia ou arquitetura</w:t>
      </w:r>
      <w:r w:rsidRPr="00374C11">
        <w:rPr>
          <w:sz w:val="24"/>
          <w:szCs w:val="24"/>
        </w:rPr>
        <w:t>.</w:t>
      </w:r>
      <w:r w:rsidR="009B6D71" w:rsidRPr="00374C11">
        <w:rPr>
          <w:sz w:val="24"/>
          <w:szCs w:val="24"/>
        </w:rPr>
        <w:t xml:space="preserve"> </w:t>
      </w:r>
      <w:r w:rsidR="009B6D71" w:rsidRPr="00374C11">
        <w:rPr>
          <w:b/>
          <w:i/>
          <w:color w:val="000000" w:themeColor="text1"/>
          <w:sz w:val="24"/>
          <w:szCs w:val="24"/>
          <w:highlight w:val="green"/>
          <w:u w:val="single"/>
        </w:rPr>
        <w:t>(</w:t>
      </w:r>
      <w:r w:rsidR="00A63912" w:rsidRPr="00374C11">
        <w:rPr>
          <w:b/>
          <w:i/>
          <w:sz w:val="24"/>
          <w:szCs w:val="24"/>
          <w:highlight w:val="green"/>
          <w:u w:val="single"/>
        </w:rPr>
        <w:t>Cargo de</w:t>
      </w:r>
      <w:r w:rsidR="009F17EE" w:rsidRPr="00374C11">
        <w:rPr>
          <w:b/>
          <w:i/>
          <w:color w:val="FFFF00"/>
          <w:sz w:val="24"/>
          <w:szCs w:val="24"/>
          <w:highlight w:val="green"/>
          <w:u w:val="single"/>
        </w:rPr>
        <w:t xml:space="preserve"> AVALIADOR</w:t>
      </w:r>
      <w:r w:rsidR="009F17EE" w:rsidRPr="00374C11">
        <w:rPr>
          <w:b/>
          <w:i/>
          <w:color w:val="000000" w:themeColor="text1"/>
          <w:sz w:val="24"/>
          <w:szCs w:val="24"/>
          <w:highlight w:val="green"/>
          <w:u w:val="single"/>
        </w:rPr>
        <w:t xml:space="preserve"> </w:t>
      </w:r>
      <w:r w:rsidR="005D3E97" w:rsidRPr="00374C11">
        <w:rPr>
          <w:b/>
          <w:i/>
          <w:color w:val="000000" w:themeColor="text1"/>
          <w:sz w:val="24"/>
          <w:szCs w:val="24"/>
          <w:highlight w:val="green"/>
          <w:u w:val="single"/>
        </w:rPr>
        <w:t>não demanda conhecimento de nível superior, sequer experiência</w:t>
      </w:r>
      <w:r w:rsidR="00C34294" w:rsidRPr="00374C11">
        <w:rPr>
          <w:b/>
          <w:i/>
          <w:color w:val="000000" w:themeColor="text1"/>
          <w:sz w:val="24"/>
          <w:szCs w:val="24"/>
          <w:highlight w:val="green"/>
          <w:u w:val="single"/>
        </w:rPr>
        <w:t>,</w:t>
      </w:r>
      <w:r w:rsidR="000E6BB3" w:rsidRPr="00374C11">
        <w:rPr>
          <w:b/>
          <w:i/>
          <w:color w:val="000000" w:themeColor="text1"/>
          <w:sz w:val="24"/>
          <w:szCs w:val="24"/>
          <w:highlight w:val="green"/>
          <w:u w:val="single"/>
        </w:rPr>
        <w:t xml:space="preserve"> por se tratar de atividade legal do servidor</w:t>
      </w:r>
      <w:r w:rsidR="00A63912" w:rsidRPr="00374C11">
        <w:rPr>
          <w:b/>
          <w:i/>
          <w:color w:val="000000" w:themeColor="text1"/>
          <w:sz w:val="24"/>
          <w:szCs w:val="24"/>
          <w:highlight w:val="green"/>
          <w:u w:val="single"/>
        </w:rPr>
        <w:t xml:space="preserve"> judiciário, conforme </w:t>
      </w:r>
      <w:r w:rsidR="000E6BB3" w:rsidRPr="00374C11">
        <w:rPr>
          <w:b/>
          <w:i/>
          <w:color w:val="000000" w:themeColor="text1"/>
          <w:sz w:val="24"/>
          <w:szCs w:val="24"/>
          <w:highlight w:val="green"/>
          <w:u w:val="single"/>
        </w:rPr>
        <w:t xml:space="preserve">prevista em Lei, </w:t>
      </w:r>
      <w:r w:rsidR="001D5A84" w:rsidRPr="00374C11">
        <w:rPr>
          <w:b/>
          <w:i/>
          <w:color w:val="000000" w:themeColor="text1"/>
          <w:sz w:val="24"/>
          <w:szCs w:val="24"/>
          <w:highlight w:val="green"/>
          <w:u w:val="single"/>
        </w:rPr>
        <w:t>porém é lamentável que seja assim, pois que compromete a qualidade da decisão de um magistrado que é impecavelmente exigido para exercer tão alto cargo de juiz do poder judiciário e que terá como base da sua decisão valores estabelecidos por leigo, sem habilitação, sem experiência e sem atribuição legalmente técnica para a atividade com isso correndo o risco de ser injusto e contribuindo para isso</w:t>
      </w:r>
      <w:r w:rsidR="00A63912" w:rsidRPr="00374C11">
        <w:rPr>
          <w:b/>
          <w:i/>
          <w:color w:val="000000" w:themeColor="text1"/>
          <w:sz w:val="24"/>
          <w:szCs w:val="24"/>
          <w:highlight w:val="green"/>
          <w:u w:val="single"/>
        </w:rPr>
        <w:t>. Ressalto que</w:t>
      </w:r>
      <w:r w:rsidR="00C34294" w:rsidRPr="00374C11">
        <w:rPr>
          <w:b/>
          <w:i/>
          <w:color w:val="000000" w:themeColor="text1"/>
          <w:sz w:val="24"/>
          <w:szCs w:val="24"/>
          <w:highlight w:val="green"/>
          <w:u w:val="single"/>
        </w:rPr>
        <w:t xml:space="preserve"> </w:t>
      </w:r>
      <w:r w:rsidR="000E6BB3" w:rsidRPr="00374C11">
        <w:rPr>
          <w:b/>
          <w:i/>
          <w:color w:val="000000" w:themeColor="text1"/>
          <w:sz w:val="24"/>
          <w:szCs w:val="24"/>
          <w:highlight w:val="green"/>
          <w:u w:val="single"/>
        </w:rPr>
        <w:t xml:space="preserve">também </w:t>
      </w:r>
      <w:r w:rsidR="00A63912" w:rsidRPr="00374C11">
        <w:rPr>
          <w:b/>
          <w:i/>
          <w:color w:val="000000" w:themeColor="text1"/>
          <w:sz w:val="24"/>
          <w:szCs w:val="24"/>
          <w:highlight w:val="green"/>
          <w:u w:val="single"/>
        </w:rPr>
        <w:t xml:space="preserve">são extremamente </w:t>
      </w:r>
      <w:r w:rsidR="00C34294" w:rsidRPr="00374C11">
        <w:rPr>
          <w:b/>
          <w:i/>
          <w:color w:val="000000" w:themeColor="text1"/>
          <w:sz w:val="24"/>
          <w:szCs w:val="24"/>
          <w:highlight w:val="green"/>
          <w:u w:val="single"/>
        </w:rPr>
        <w:t>EXIGIDOS os nobres ADVOGADOS</w:t>
      </w:r>
      <w:r w:rsidR="000E6BB3" w:rsidRPr="00374C11">
        <w:rPr>
          <w:b/>
          <w:i/>
          <w:color w:val="000000" w:themeColor="text1"/>
          <w:sz w:val="24"/>
          <w:szCs w:val="24"/>
          <w:highlight w:val="green"/>
          <w:u w:val="single"/>
        </w:rPr>
        <w:t xml:space="preserve"> pela OAB</w:t>
      </w:r>
      <w:r w:rsidR="00A63912" w:rsidRPr="00374C11">
        <w:rPr>
          <w:b/>
          <w:i/>
          <w:color w:val="000000" w:themeColor="text1"/>
          <w:sz w:val="24"/>
          <w:szCs w:val="24"/>
          <w:highlight w:val="green"/>
          <w:u w:val="single"/>
        </w:rPr>
        <w:t>. P</w:t>
      </w:r>
      <w:r w:rsidR="00C57A2F" w:rsidRPr="00374C11">
        <w:rPr>
          <w:b/>
          <w:i/>
          <w:color w:val="000000" w:themeColor="text1"/>
          <w:sz w:val="24"/>
          <w:szCs w:val="24"/>
          <w:highlight w:val="green"/>
          <w:u w:val="single"/>
        </w:rPr>
        <w:t xml:space="preserve">ara </w:t>
      </w:r>
      <w:r w:rsidR="00C34294" w:rsidRPr="00374C11">
        <w:rPr>
          <w:b/>
          <w:i/>
          <w:color w:val="000000" w:themeColor="text1"/>
          <w:sz w:val="24"/>
          <w:szCs w:val="24"/>
          <w:highlight w:val="green"/>
          <w:u w:val="single"/>
        </w:rPr>
        <w:t xml:space="preserve">o </w:t>
      </w:r>
      <w:r w:rsidR="00C57A2F" w:rsidRPr="00374C11">
        <w:rPr>
          <w:b/>
          <w:i/>
          <w:color w:val="000000" w:themeColor="text1"/>
          <w:sz w:val="24"/>
          <w:szCs w:val="24"/>
          <w:highlight w:val="green"/>
          <w:u w:val="single"/>
        </w:rPr>
        <w:t>exercicio do CARGO</w:t>
      </w:r>
      <w:r w:rsidR="005D3E97" w:rsidRPr="00374C11">
        <w:rPr>
          <w:b/>
          <w:i/>
          <w:color w:val="000000" w:themeColor="text1"/>
          <w:sz w:val="24"/>
          <w:szCs w:val="24"/>
          <w:highlight w:val="green"/>
          <w:u w:val="single"/>
        </w:rPr>
        <w:t xml:space="preserve"> </w:t>
      </w:r>
      <w:r w:rsidR="00C57A2F" w:rsidRPr="00374C11">
        <w:rPr>
          <w:b/>
          <w:i/>
          <w:color w:val="000000" w:themeColor="text1"/>
          <w:sz w:val="24"/>
          <w:szCs w:val="24"/>
          <w:highlight w:val="green"/>
          <w:u w:val="single"/>
        </w:rPr>
        <w:t>DE</w:t>
      </w:r>
      <w:r w:rsidR="009F17EE" w:rsidRPr="00374C11">
        <w:rPr>
          <w:b/>
          <w:i/>
          <w:color w:val="000000" w:themeColor="text1"/>
          <w:sz w:val="24"/>
          <w:szCs w:val="24"/>
          <w:highlight w:val="green"/>
          <w:u w:val="single"/>
        </w:rPr>
        <w:t xml:space="preserve"> </w:t>
      </w:r>
      <w:r w:rsidR="009F17EE" w:rsidRPr="00374C11">
        <w:rPr>
          <w:b/>
          <w:i/>
          <w:color w:val="00B0F0"/>
          <w:sz w:val="24"/>
          <w:szCs w:val="24"/>
          <w:highlight w:val="green"/>
          <w:u w:val="single"/>
        </w:rPr>
        <w:t>PERITO</w:t>
      </w:r>
      <w:r w:rsidR="00C57A2F" w:rsidRPr="00374C11">
        <w:rPr>
          <w:b/>
          <w:i/>
          <w:color w:val="000000" w:themeColor="text1"/>
          <w:sz w:val="24"/>
          <w:szCs w:val="24"/>
          <w:highlight w:val="green"/>
          <w:u w:val="single"/>
        </w:rPr>
        <w:t xml:space="preserve"> (NOMEADO PELO JUIZ) </w:t>
      </w:r>
      <w:r w:rsidR="00A63912" w:rsidRPr="00374C11">
        <w:rPr>
          <w:b/>
          <w:i/>
          <w:color w:val="000000" w:themeColor="text1"/>
          <w:sz w:val="24"/>
          <w:szCs w:val="24"/>
          <w:highlight w:val="green"/>
          <w:u w:val="single"/>
        </w:rPr>
        <w:t>é</w:t>
      </w:r>
      <w:r w:rsidR="00C34294" w:rsidRPr="00374C11">
        <w:rPr>
          <w:b/>
          <w:i/>
          <w:color w:val="000000" w:themeColor="text1"/>
          <w:sz w:val="24"/>
          <w:szCs w:val="24"/>
          <w:highlight w:val="green"/>
          <w:u w:val="single"/>
        </w:rPr>
        <w:t xml:space="preserve"> exigido conhecimento técnico científico e experiência</w:t>
      </w:r>
      <w:r w:rsidR="00C57A2F" w:rsidRPr="00374C11">
        <w:rPr>
          <w:b/>
          <w:i/>
          <w:color w:val="000000" w:themeColor="text1"/>
          <w:sz w:val="24"/>
          <w:szCs w:val="24"/>
          <w:highlight w:val="green"/>
          <w:u w:val="single"/>
        </w:rPr>
        <w:t xml:space="preserve"> e para o CASO ESPECIFICO PARA ELABORAR UM LAUDO DE AVALIAÇÃO DE BENS IMÓVEIS (EDIFICAÇÕES ONDE ESTÃO TAMBÉM INSERIDOS OS TERRENOS) a Lei 5.194/66 define explicitamente que é ATRIBUIÇÃO EXCLUSIVA DE ENGENHEIRO conforme Artigos 1º (alíena “d“) e 7º (alínea “c”), diferentemente do achismo do Finado Ministro</w:t>
      </w:r>
      <w:r w:rsidR="00A63912" w:rsidRPr="00374C11">
        <w:rPr>
          <w:b/>
          <w:i/>
          <w:color w:val="000000" w:themeColor="text1"/>
          <w:sz w:val="24"/>
          <w:szCs w:val="24"/>
          <w:highlight w:val="green"/>
          <w:u w:val="single"/>
        </w:rPr>
        <w:t xml:space="preserve"> exposto nesta sua peça jurídica</w:t>
      </w:r>
      <w:r w:rsidR="009F17EE" w:rsidRPr="00374C11">
        <w:rPr>
          <w:b/>
          <w:i/>
          <w:color w:val="000000" w:themeColor="text1"/>
          <w:sz w:val="24"/>
          <w:szCs w:val="24"/>
          <w:highlight w:val="green"/>
          <w:u w:val="single"/>
        </w:rPr>
        <w:t>. C</w:t>
      </w:r>
      <w:r w:rsidR="005D3E97" w:rsidRPr="00374C11">
        <w:rPr>
          <w:b/>
          <w:i/>
          <w:color w:val="000000" w:themeColor="text1"/>
          <w:sz w:val="24"/>
          <w:szCs w:val="24"/>
          <w:highlight w:val="green"/>
          <w:u w:val="single"/>
        </w:rPr>
        <w:t xml:space="preserve">om isso, o </w:t>
      </w:r>
      <w:r w:rsidR="00A63912" w:rsidRPr="00374C11">
        <w:rPr>
          <w:b/>
          <w:i/>
          <w:color w:val="000000" w:themeColor="text1"/>
          <w:sz w:val="24"/>
          <w:szCs w:val="24"/>
          <w:highlight w:val="green"/>
          <w:u w:val="single"/>
        </w:rPr>
        <w:t>CPC/Antigo</w:t>
      </w:r>
      <w:r w:rsidR="005D3E97" w:rsidRPr="00374C11">
        <w:rPr>
          <w:b/>
          <w:i/>
          <w:color w:val="000000" w:themeColor="text1"/>
          <w:sz w:val="24"/>
          <w:szCs w:val="24"/>
          <w:highlight w:val="green"/>
          <w:u w:val="single"/>
        </w:rPr>
        <w:t xml:space="preserve"> remete</w:t>
      </w:r>
      <w:r w:rsidR="00A63912" w:rsidRPr="00374C11">
        <w:rPr>
          <w:b/>
          <w:i/>
          <w:color w:val="000000" w:themeColor="text1"/>
          <w:sz w:val="24"/>
          <w:szCs w:val="24"/>
          <w:highlight w:val="green"/>
          <w:u w:val="single"/>
        </w:rPr>
        <w:t>u</w:t>
      </w:r>
      <w:r w:rsidR="005D3E97" w:rsidRPr="00374C11">
        <w:rPr>
          <w:b/>
          <w:i/>
          <w:color w:val="000000" w:themeColor="text1"/>
          <w:sz w:val="24"/>
          <w:szCs w:val="24"/>
          <w:highlight w:val="green"/>
          <w:u w:val="single"/>
        </w:rPr>
        <w:t xml:space="preserve"> o ex-nobre filho da puta do </w:t>
      </w:r>
      <w:r w:rsidR="00A63912" w:rsidRPr="00374C11">
        <w:rPr>
          <w:b/>
          <w:i/>
          <w:color w:val="000000" w:themeColor="text1"/>
          <w:sz w:val="24"/>
          <w:szCs w:val="24"/>
          <w:highlight w:val="green"/>
          <w:u w:val="single"/>
        </w:rPr>
        <w:t>Z</w:t>
      </w:r>
      <w:r w:rsidR="005D3E97" w:rsidRPr="00374C11">
        <w:rPr>
          <w:b/>
          <w:i/>
          <w:color w:val="000000" w:themeColor="text1"/>
          <w:sz w:val="24"/>
          <w:szCs w:val="24"/>
          <w:highlight w:val="green"/>
          <w:u w:val="single"/>
        </w:rPr>
        <w:t xml:space="preserve">avascki  a uma embaralhada e confusa definição nessa peça jurídica, entre </w:t>
      </w:r>
      <w:r w:rsidR="00A63912" w:rsidRPr="00374C11">
        <w:rPr>
          <w:b/>
          <w:i/>
          <w:color w:val="FFFF00"/>
          <w:sz w:val="24"/>
          <w:szCs w:val="24"/>
          <w:highlight w:val="green"/>
          <w:u w:val="single"/>
        </w:rPr>
        <w:t>AVALIADOR</w:t>
      </w:r>
      <w:r w:rsidR="005D3E97" w:rsidRPr="00374C11">
        <w:rPr>
          <w:b/>
          <w:i/>
          <w:color w:val="000000" w:themeColor="text1"/>
          <w:sz w:val="24"/>
          <w:szCs w:val="24"/>
          <w:highlight w:val="green"/>
          <w:u w:val="single"/>
        </w:rPr>
        <w:t xml:space="preserve"> e </w:t>
      </w:r>
      <w:r w:rsidR="00A63912" w:rsidRPr="00374C11">
        <w:rPr>
          <w:b/>
          <w:i/>
          <w:color w:val="00B0F0"/>
          <w:sz w:val="24"/>
          <w:szCs w:val="24"/>
          <w:highlight w:val="green"/>
          <w:u w:val="single"/>
        </w:rPr>
        <w:t>PERITO</w:t>
      </w:r>
      <w:r w:rsidR="005D3E97" w:rsidRPr="00374C11">
        <w:rPr>
          <w:b/>
          <w:i/>
          <w:color w:val="000000" w:themeColor="text1"/>
          <w:sz w:val="24"/>
          <w:szCs w:val="24"/>
          <w:highlight w:val="green"/>
          <w:u w:val="single"/>
        </w:rPr>
        <w:t xml:space="preserve">, o que pode ser esclarecido pelo </w:t>
      </w:r>
      <w:r w:rsidR="00F118E0" w:rsidRPr="00374C11">
        <w:rPr>
          <w:b/>
          <w:i/>
          <w:color w:val="000000" w:themeColor="text1"/>
          <w:sz w:val="24"/>
          <w:szCs w:val="24"/>
          <w:highlight w:val="green"/>
          <w:u w:val="single"/>
        </w:rPr>
        <w:t>A</w:t>
      </w:r>
      <w:r w:rsidR="005D3E97" w:rsidRPr="00374C11">
        <w:rPr>
          <w:b/>
          <w:i/>
          <w:color w:val="000000" w:themeColor="text1"/>
          <w:sz w:val="24"/>
          <w:szCs w:val="24"/>
          <w:highlight w:val="green"/>
          <w:u w:val="single"/>
        </w:rPr>
        <w:t>rtigo 872</w:t>
      </w:r>
      <w:r w:rsidR="00A63912" w:rsidRPr="00374C11">
        <w:rPr>
          <w:b/>
          <w:i/>
          <w:color w:val="000000" w:themeColor="text1"/>
          <w:sz w:val="24"/>
          <w:szCs w:val="24"/>
          <w:highlight w:val="green"/>
          <w:u w:val="single"/>
        </w:rPr>
        <w:t xml:space="preserve"> </w:t>
      </w:r>
      <w:r w:rsidR="00F118E0" w:rsidRPr="00374C11">
        <w:rPr>
          <w:b/>
          <w:i/>
          <w:color w:val="000000" w:themeColor="text1"/>
          <w:sz w:val="24"/>
          <w:szCs w:val="24"/>
          <w:highlight w:val="green"/>
          <w:u w:val="single"/>
        </w:rPr>
        <w:t>do</w:t>
      </w:r>
      <w:r w:rsidR="00A63912" w:rsidRPr="00374C11">
        <w:rPr>
          <w:b/>
          <w:i/>
          <w:color w:val="000000" w:themeColor="text1"/>
          <w:sz w:val="24"/>
          <w:szCs w:val="24"/>
          <w:highlight w:val="green"/>
          <w:u w:val="single"/>
        </w:rPr>
        <w:t xml:space="preserve"> CPC/2015</w:t>
      </w:r>
      <w:r w:rsidR="005D3E97" w:rsidRPr="00374C11">
        <w:rPr>
          <w:b/>
          <w:i/>
          <w:color w:val="000000" w:themeColor="text1"/>
          <w:sz w:val="24"/>
          <w:szCs w:val="24"/>
          <w:highlight w:val="green"/>
          <w:u w:val="single"/>
        </w:rPr>
        <w:t xml:space="preserve">, onde fica claro a diferença entre esses cargos, pois que neste </w:t>
      </w:r>
      <w:r w:rsidR="00F118E0" w:rsidRPr="00374C11">
        <w:rPr>
          <w:b/>
          <w:i/>
          <w:color w:val="000000" w:themeColor="text1"/>
          <w:sz w:val="24"/>
          <w:szCs w:val="24"/>
          <w:highlight w:val="green"/>
          <w:u w:val="single"/>
        </w:rPr>
        <w:t>A</w:t>
      </w:r>
      <w:r w:rsidR="005D3E97" w:rsidRPr="00374C11">
        <w:rPr>
          <w:b/>
          <w:i/>
          <w:color w:val="000000" w:themeColor="text1"/>
          <w:sz w:val="24"/>
          <w:szCs w:val="24"/>
          <w:highlight w:val="green"/>
          <w:u w:val="single"/>
        </w:rPr>
        <w:t>rtigo 872 do novo</w:t>
      </w:r>
      <w:r w:rsidR="009F17EE" w:rsidRPr="00374C11">
        <w:rPr>
          <w:b/>
          <w:i/>
          <w:color w:val="000000" w:themeColor="text1"/>
          <w:sz w:val="24"/>
          <w:szCs w:val="24"/>
          <w:highlight w:val="green"/>
          <w:u w:val="single"/>
        </w:rPr>
        <w:t xml:space="preserve"> CPC</w:t>
      </w:r>
      <w:r w:rsidR="00F118E0" w:rsidRPr="00374C11">
        <w:rPr>
          <w:b/>
          <w:i/>
          <w:color w:val="000000" w:themeColor="text1"/>
          <w:sz w:val="24"/>
          <w:szCs w:val="24"/>
          <w:highlight w:val="green"/>
          <w:u w:val="single"/>
        </w:rPr>
        <w:t>/2015</w:t>
      </w:r>
      <w:r w:rsidR="009F17EE" w:rsidRPr="00374C11">
        <w:rPr>
          <w:b/>
          <w:i/>
          <w:color w:val="000000" w:themeColor="text1"/>
          <w:sz w:val="24"/>
          <w:szCs w:val="24"/>
          <w:highlight w:val="green"/>
          <w:u w:val="single"/>
        </w:rPr>
        <w:t xml:space="preserve"> </w:t>
      </w:r>
      <w:r w:rsidR="009B6D71" w:rsidRPr="00374C11">
        <w:rPr>
          <w:b/>
          <w:i/>
          <w:color w:val="000000" w:themeColor="text1"/>
          <w:sz w:val="24"/>
          <w:szCs w:val="24"/>
          <w:highlight w:val="green"/>
          <w:u w:val="single"/>
        </w:rPr>
        <w:t>“</w:t>
      </w:r>
      <w:r w:rsidR="009B6D71" w:rsidRPr="00374C11">
        <w:rPr>
          <w:b/>
          <w:i/>
          <w:color w:val="FFFF00"/>
          <w:sz w:val="24"/>
          <w:szCs w:val="24"/>
          <w:highlight w:val="green"/>
          <w:u w:val="single"/>
        </w:rPr>
        <w:t>AVALIADOR</w:t>
      </w:r>
      <w:r w:rsidR="009B6D71" w:rsidRPr="00374C11">
        <w:rPr>
          <w:b/>
          <w:i/>
          <w:color w:val="000000" w:themeColor="text1"/>
          <w:sz w:val="24"/>
          <w:szCs w:val="24"/>
          <w:highlight w:val="green"/>
          <w:u w:val="single"/>
        </w:rPr>
        <w:t xml:space="preserve">” </w:t>
      </w:r>
      <w:r w:rsidR="00F118E0" w:rsidRPr="00374C11">
        <w:rPr>
          <w:b/>
          <w:i/>
          <w:color w:val="000000" w:themeColor="text1"/>
          <w:sz w:val="24"/>
          <w:szCs w:val="24"/>
          <w:highlight w:val="green"/>
          <w:u w:val="single"/>
        </w:rPr>
        <w:t xml:space="preserve">no cargo </w:t>
      </w:r>
      <w:r w:rsidR="005D3E97" w:rsidRPr="00374C11">
        <w:rPr>
          <w:b/>
          <w:i/>
          <w:color w:val="000000" w:themeColor="text1"/>
          <w:sz w:val="24"/>
          <w:szCs w:val="24"/>
          <w:highlight w:val="green"/>
          <w:u w:val="single"/>
        </w:rPr>
        <w:t>é uma coisa e</w:t>
      </w:r>
      <w:r w:rsidR="009B6D71" w:rsidRPr="00374C11">
        <w:rPr>
          <w:b/>
          <w:i/>
          <w:color w:val="000000" w:themeColor="text1"/>
          <w:sz w:val="24"/>
          <w:szCs w:val="24"/>
          <w:highlight w:val="green"/>
          <w:u w:val="single"/>
        </w:rPr>
        <w:t xml:space="preserve"> “</w:t>
      </w:r>
      <w:r w:rsidR="009B6D71" w:rsidRPr="00374C11">
        <w:rPr>
          <w:b/>
          <w:i/>
          <w:color w:val="00B0F0"/>
          <w:sz w:val="24"/>
          <w:szCs w:val="24"/>
          <w:highlight w:val="green"/>
          <w:u w:val="single"/>
        </w:rPr>
        <w:t>PERITO</w:t>
      </w:r>
      <w:r w:rsidR="009B6D71" w:rsidRPr="00374C11">
        <w:rPr>
          <w:b/>
          <w:i/>
          <w:color w:val="000000" w:themeColor="text1"/>
          <w:sz w:val="24"/>
          <w:szCs w:val="24"/>
          <w:highlight w:val="green"/>
          <w:u w:val="single"/>
        </w:rPr>
        <w:t xml:space="preserve">” </w:t>
      </w:r>
      <w:r w:rsidR="00F118E0" w:rsidRPr="00374C11">
        <w:rPr>
          <w:b/>
          <w:i/>
          <w:color w:val="000000" w:themeColor="text1"/>
          <w:sz w:val="24"/>
          <w:szCs w:val="24"/>
          <w:highlight w:val="green"/>
          <w:u w:val="single"/>
        </w:rPr>
        <w:t xml:space="preserve">nomeado </w:t>
      </w:r>
      <w:r w:rsidR="005D3E97" w:rsidRPr="00374C11">
        <w:rPr>
          <w:b/>
          <w:i/>
          <w:color w:val="000000" w:themeColor="text1"/>
          <w:sz w:val="24"/>
          <w:szCs w:val="24"/>
          <w:highlight w:val="green"/>
          <w:u w:val="single"/>
        </w:rPr>
        <w:t xml:space="preserve">é outra coisa e o burro do finado </w:t>
      </w:r>
      <w:r w:rsidR="00B41CA5" w:rsidRPr="00374C11">
        <w:rPr>
          <w:b/>
          <w:i/>
          <w:color w:val="000000" w:themeColor="text1"/>
          <w:sz w:val="24"/>
          <w:szCs w:val="24"/>
          <w:highlight w:val="green"/>
          <w:u w:val="single"/>
        </w:rPr>
        <w:t>Z</w:t>
      </w:r>
      <w:r w:rsidR="005D3E97" w:rsidRPr="00374C11">
        <w:rPr>
          <w:b/>
          <w:i/>
          <w:color w:val="000000" w:themeColor="text1"/>
          <w:sz w:val="24"/>
          <w:szCs w:val="24"/>
          <w:highlight w:val="green"/>
          <w:u w:val="single"/>
        </w:rPr>
        <w:t>avascki confundiu tudo no parecer e com base nessas definições confusas e misturadas concluiu uma peça juridica de GRANDE IMPORTÂNCIA para que a justiça seja feita com experiência e conhecimento (TAL COMO É A ESCOLHA PARA SER JUÍZ</w:t>
      </w:r>
      <w:r w:rsidR="00B41CA5" w:rsidRPr="00374C11">
        <w:rPr>
          <w:b/>
          <w:i/>
          <w:color w:val="000000" w:themeColor="text1"/>
          <w:sz w:val="24"/>
          <w:szCs w:val="24"/>
          <w:highlight w:val="green"/>
          <w:u w:val="single"/>
        </w:rPr>
        <w:t>)</w:t>
      </w:r>
      <w:r w:rsidR="005D3E97" w:rsidRPr="00374C11">
        <w:rPr>
          <w:b/>
          <w:i/>
          <w:color w:val="000000" w:themeColor="text1"/>
          <w:sz w:val="24"/>
          <w:szCs w:val="24"/>
          <w:highlight w:val="green"/>
          <w:u w:val="single"/>
        </w:rPr>
        <w:t xml:space="preserve">, </w:t>
      </w:r>
      <w:r w:rsidR="00B41CA5" w:rsidRPr="00374C11">
        <w:rPr>
          <w:b/>
          <w:i/>
          <w:color w:val="000000" w:themeColor="text1"/>
          <w:sz w:val="24"/>
          <w:szCs w:val="24"/>
          <w:highlight w:val="green"/>
          <w:u w:val="single"/>
        </w:rPr>
        <w:t xml:space="preserve">em </w:t>
      </w:r>
      <w:r w:rsidR="005D3E97" w:rsidRPr="00374C11">
        <w:rPr>
          <w:b/>
          <w:i/>
          <w:color w:val="000000" w:themeColor="text1"/>
          <w:sz w:val="24"/>
          <w:szCs w:val="24"/>
          <w:highlight w:val="green"/>
          <w:u w:val="single"/>
        </w:rPr>
        <w:t>que com a conclusão desse parecer</w:t>
      </w:r>
      <w:r w:rsidR="00B41CA5" w:rsidRPr="00374C11">
        <w:rPr>
          <w:b/>
          <w:i/>
          <w:color w:val="000000" w:themeColor="text1"/>
          <w:sz w:val="24"/>
          <w:szCs w:val="24"/>
          <w:highlight w:val="green"/>
          <w:u w:val="single"/>
        </w:rPr>
        <w:t xml:space="preserve"> e outros são</w:t>
      </w:r>
      <w:r w:rsidR="005D3E97" w:rsidRPr="00374C11">
        <w:rPr>
          <w:b/>
          <w:i/>
          <w:color w:val="000000" w:themeColor="text1"/>
          <w:sz w:val="24"/>
          <w:szCs w:val="24"/>
          <w:highlight w:val="green"/>
          <w:u w:val="single"/>
        </w:rPr>
        <w:t xml:space="preserve"> desprovid</w:t>
      </w:r>
      <w:r w:rsidR="00B41CA5" w:rsidRPr="00374C11">
        <w:rPr>
          <w:b/>
          <w:i/>
          <w:color w:val="000000" w:themeColor="text1"/>
          <w:sz w:val="24"/>
          <w:szCs w:val="24"/>
          <w:highlight w:val="green"/>
          <w:u w:val="single"/>
        </w:rPr>
        <w:t>a</w:t>
      </w:r>
      <w:r w:rsidR="005D3E97" w:rsidRPr="00374C11">
        <w:rPr>
          <w:b/>
          <w:i/>
          <w:color w:val="000000" w:themeColor="text1"/>
          <w:sz w:val="24"/>
          <w:szCs w:val="24"/>
          <w:highlight w:val="green"/>
          <w:u w:val="single"/>
        </w:rPr>
        <w:t>s de fundamentos técnicos</w:t>
      </w:r>
      <w:r w:rsidR="00B41CA5" w:rsidRPr="00374C11">
        <w:rPr>
          <w:b/>
          <w:i/>
          <w:color w:val="000000" w:themeColor="text1"/>
          <w:sz w:val="24"/>
          <w:szCs w:val="24"/>
          <w:highlight w:val="green"/>
          <w:u w:val="single"/>
        </w:rPr>
        <w:t>/científicos</w:t>
      </w:r>
      <w:r w:rsidR="005D3E97" w:rsidRPr="00374C11">
        <w:rPr>
          <w:b/>
          <w:i/>
          <w:color w:val="000000" w:themeColor="text1"/>
          <w:sz w:val="24"/>
          <w:szCs w:val="24"/>
          <w:highlight w:val="green"/>
          <w:u w:val="single"/>
        </w:rPr>
        <w:t xml:space="preserve"> e </w:t>
      </w:r>
      <w:r w:rsidR="00B41CA5" w:rsidRPr="00374C11">
        <w:rPr>
          <w:b/>
          <w:i/>
          <w:color w:val="000000" w:themeColor="text1"/>
          <w:sz w:val="24"/>
          <w:szCs w:val="24"/>
          <w:highlight w:val="green"/>
          <w:u w:val="single"/>
        </w:rPr>
        <w:t xml:space="preserve">baseadas </w:t>
      </w:r>
      <w:r w:rsidR="005D3E97" w:rsidRPr="00374C11">
        <w:rPr>
          <w:b/>
          <w:i/>
          <w:color w:val="000000" w:themeColor="text1"/>
          <w:sz w:val="24"/>
          <w:szCs w:val="24"/>
          <w:highlight w:val="green"/>
          <w:u w:val="single"/>
        </w:rPr>
        <w:t xml:space="preserve">somente </w:t>
      </w:r>
      <w:r w:rsidR="00B41CA5" w:rsidRPr="00374C11">
        <w:rPr>
          <w:b/>
          <w:i/>
          <w:color w:val="000000" w:themeColor="text1"/>
          <w:sz w:val="24"/>
          <w:szCs w:val="24"/>
          <w:highlight w:val="green"/>
          <w:u w:val="single"/>
        </w:rPr>
        <w:t>em “</w:t>
      </w:r>
      <w:r w:rsidR="005D3E97" w:rsidRPr="00374C11">
        <w:rPr>
          <w:b/>
          <w:i/>
          <w:color w:val="000000" w:themeColor="text1"/>
          <w:sz w:val="24"/>
          <w:szCs w:val="24"/>
          <w:highlight w:val="green"/>
          <w:u w:val="single"/>
        </w:rPr>
        <w:t>achismos</w:t>
      </w:r>
      <w:r w:rsidR="00B41CA5" w:rsidRPr="00374C11">
        <w:rPr>
          <w:b/>
          <w:i/>
          <w:color w:val="000000" w:themeColor="text1"/>
          <w:sz w:val="24"/>
          <w:szCs w:val="24"/>
          <w:highlight w:val="green"/>
          <w:u w:val="single"/>
        </w:rPr>
        <w:t xml:space="preserve"> jurídicos, parece coisa de jornalista da Globo e da Folha”</w:t>
      </w:r>
      <w:r w:rsidR="005D3E97" w:rsidRPr="00374C11">
        <w:rPr>
          <w:b/>
          <w:i/>
          <w:color w:val="000000" w:themeColor="text1"/>
          <w:sz w:val="24"/>
          <w:szCs w:val="24"/>
          <w:highlight w:val="green"/>
          <w:u w:val="single"/>
        </w:rPr>
        <w:t xml:space="preserve"> </w:t>
      </w:r>
      <w:r w:rsidR="00B41CA5" w:rsidRPr="00374C11">
        <w:rPr>
          <w:b/>
          <w:i/>
          <w:color w:val="000000" w:themeColor="text1"/>
          <w:sz w:val="24"/>
          <w:szCs w:val="24"/>
          <w:highlight w:val="green"/>
          <w:u w:val="single"/>
        </w:rPr>
        <w:t xml:space="preserve">onde podem ser </w:t>
      </w:r>
      <w:r w:rsidR="005D3E97" w:rsidRPr="00374C11">
        <w:rPr>
          <w:b/>
          <w:i/>
          <w:color w:val="000000" w:themeColor="text1"/>
          <w:sz w:val="24"/>
          <w:szCs w:val="24"/>
          <w:highlight w:val="green"/>
          <w:u w:val="single"/>
        </w:rPr>
        <w:t>nomea</w:t>
      </w:r>
      <w:r w:rsidR="00B41CA5" w:rsidRPr="00374C11">
        <w:rPr>
          <w:b/>
          <w:i/>
          <w:color w:val="000000" w:themeColor="text1"/>
          <w:sz w:val="24"/>
          <w:szCs w:val="24"/>
          <w:highlight w:val="green"/>
          <w:u w:val="single"/>
        </w:rPr>
        <w:t>dos</w:t>
      </w:r>
      <w:r w:rsidR="005D3E97" w:rsidRPr="00374C11">
        <w:rPr>
          <w:b/>
          <w:i/>
          <w:color w:val="000000" w:themeColor="text1"/>
          <w:sz w:val="24"/>
          <w:szCs w:val="24"/>
          <w:highlight w:val="green"/>
          <w:u w:val="single"/>
        </w:rPr>
        <w:t xml:space="preserve"> elementos para auxiliar um JUIZ numa decisão jurídica de suma importância, PROFISSIONAIS </w:t>
      </w:r>
      <w:r w:rsidR="00B41CA5" w:rsidRPr="00374C11">
        <w:rPr>
          <w:b/>
          <w:i/>
          <w:color w:val="000000" w:themeColor="text1"/>
          <w:sz w:val="24"/>
          <w:szCs w:val="24"/>
          <w:highlight w:val="green"/>
          <w:u w:val="single"/>
        </w:rPr>
        <w:t>DESPROVIDOS DE TOTAL CAPACIDADE,</w:t>
      </w:r>
      <w:r w:rsidR="005D3E97" w:rsidRPr="00374C11">
        <w:rPr>
          <w:b/>
          <w:i/>
          <w:color w:val="000000" w:themeColor="text1"/>
          <w:sz w:val="24"/>
          <w:szCs w:val="24"/>
          <w:highlight w:val="green"/>
          <w:u w:val="single"/>
        </w:rPr>
        <w:t xml:space="preserve"> HABILI</w:t>
      </w:r>
      <w:r w:rsidR="00B41CA5" w:rsidRPr="00374C11">
        <w:rPr>
          <w:b/>
          <w:i/>
          <w:color w:val="000000" w:themeColor="text1"/>
          <w:sz w:val="24"/>
          <w:szCs w:val="24"/>
          <w:highlight w:val="green"/>
          <w:u w:val="single"/>
        </w:rPr>
        <w:t>D</w:t>
      </w:r>
      <w:r w:rsidR="005D3E97" w:rsidRPr="00374C11">
        <w:rPr>
          <w:b/>
          <w:i/>
          <w:color w:val="000000" w:themeColor="text1"/>
          <w:sz w:val="24"/>
          <w:szCs w:val="24"/>
          <w:highlight w:val="green"/>
          <w:u w:val="single"/>
        </w:rPr>
        <w:t>ADE E CONHECIMENTO</w:t>
      </w:r>
      <w:r w:rsidR="00B41CA5" w:rsidRPr="00374C11">
        <w:rPr>
          <w:b/>
          <w:i/>
          <w:color w:val="000000" w:themeColor="text1"/>
          <w:sz w:val="24"/>
          <w:szCs w:val="24"/>
          <w:highlight w:val="green"/>
          <w:u w:val="single"/>
        </w:rPr>
        <w:t xml:space="preserve"> TÉCNICO CIENTÍFICO, O QUE </w:t>
      </w:r>
      <w:r w:rsidR="009B6D71" w:rsidRPr="00374C11">
        <w:rPr>
          <w:b/>
          <w:i/>
          <w:color w:val="000000" w:themeColor="text1"/>
          <w:sz w:val="24"/>
          <w:szCs w:val="24"/>
          <w:highlight w:val="green"/>
          <w:u w:val="single"/>
        </w:rPr>
        <w:t xml:space="preserve">REMETE A </w:t>
      </w:r>
      <w:r w:rsidR="00B41CA5" w:rsidRPr="00374C11">
        <w:rPr>
          <w:b/>
          <w:i/>
          <w:color w:val="000000" w:themeColor="text1"/>
          <w:sz w:val="24"/>
          <w:szCs w:val="24"/>
          <w:highlight w:val="green"/>
          <w:u w:val="single"/>
        </w:rPr>
        <w:t>ESSA</w:t>
      </w:r>
      <w:r w:rsidR="009B6D71" w:rsidRPr="00374C11">
        <w:rPr>
          <w:b/>
          <w:i/>
          <w:color w:val="000000" w:themeColor="text1"/>
          <w:sz w:val="24"/>
          <w:szCs w:val="24"/>
          <w:highlight w:val="green"/>
          <w:u w:val="single"/>
        </w:rPr>
        <w:t xml:space="preserve"> </w:t>
      </w:r>
      <w:r w:rsidR="00B41CA5" w:rsidRPr="00374C11">
        <w:rPr>
          <w:b/>
          <w:i/>
          <w:color w:val="000000" w:themeColor="text1"/>
          <w:sz w:val="24"/>
          <w:szCs w:val="24"/>
          <w:highlight w:val="green"/>
          <w:u w:val="single"/>
        </w:rPr>
        <w:t>“</w:t>
      </w:r>
      <w:r w:rsidR="009B6D71" w:rsidRPr="00374C11">
        <w:rPr>
          <w:b/>
          <w:i/>
          <w:color w:val="000000" w:themeColor="text1"/>
          <w:sz w:val="24"/>
          <w:szCs w:val="24"/>
          <w:highlight w:val="green"/>
          <w:u w:val="single"/>
        </w:rPr>
        <w:t>DECISÃO XOXA, CAPENGA, MANCA, ANÊMICA, FRÁGIL E INCONSISTENTE</w:t>
      </w:r>
      <w:r w:rsidR="00B41CA5" w:rsidRPr="00374C11">
        <w:rPr>
          <w:b/>
          <w:i/>
          <w:color w:val="000000" w:themeColor="text1"/>
          <w:sz w:val="24"/>
          <w:szCs w:val="24"/>
          <w:highlight w:val="green"/>
          <w:u w:val="single"/>
        </w:rPr>
        <w:t>”</w:t>
      </w:r>
      <w:r w:rsidR="009B6D71" w:rsidRPr="00374C11">
        <w:rPr>
          <w:b/>
          <w:i/>
          <w:color w:val="000000" w:themeColor="text1"/>
          <w:sz w:val="24"/>
          <w:szCs w:val="24"/>
          <w:highlight w:val="green"/>
          <w:u w:val="single"/>
        </w:rPr>
        <w:t>).</w:t>
      </w:r>
    </w:p>
    <w:p w14:paraId="44D65397" w14:textId="77777777" w:rsidR="00EF425D" w:rsidRPr="00374C11" w:rsidRDefault="00EF425D" w:rsidP="00160860">
      <w:pPr>
        <w:pStyle w:val="SemEspaamento"/>
        <w:jc w:val="both"/>
        <w:rPr>
          <w:sz w:val="24"/>
          <w:szCs w:val="24"/>
        </w:rPr>
      </w:pPr>
    </w:p>
    <w:p w14:paraId="6D5190D5" w14:textId="77777777" w:rsidR="005007AB" w:rsidRPr="00374C11" w:rsidRDefault="005007AB" w:rsidP="00CD2474">
      <w:pPr>
        <w:autoSpaceDE w:val="0"/>
        <w:autoSpaceDN w:val="0"/>
        <w:adjustRightInd w:val="0"/>
        <w:spacing w:after="0" w:line="240" w:lineRule="auto"/>
        <w:jc w:val="both"/>
        <w:rPr>
          <w:b/>
          <w:i/>
          <w:sz w:val="24"/>
          <w:szCs w:val="24"/>
          <w:highlight w:val="green"/>
          <w:u w:val="single"/>
        </w:rPr>
      </w:pPr>
      <w:r w:rsidRPr="00374C11">
        <w:rPr>
          <w:sz w:val="24"/>
          <w:szCs w:val="24"/>
        </w:rPr>
        <w:t xml:space="preserve">Nas execuções fiscais, por exemplo, dispõe o artigo 13 da Lei 6.830⁄80, que o termo ou auto de penhora conterá, também, a </w:t>
      </w:r>
      <w:r w:rsidRPr="00374C11">
        <w:rPr>
          <w:b/>
          <w:i/>
          <w:color w:val="FF0000"/>
          <w:sz w:val="24"/>
          <w:szCs w:val="24"/>
          <w:u w:val="single"/>
        </w:rPr>
        <w:t>avaliação</w:t>
      </w:r>
      <w:r w:rsidRPr="00374C11">
        <w:rPr>
          <w:sz w:val="24"/>
          <w:szCs w:val="24"/>
        </w:rPr>
        <w:t xml:space="preserve"> dos bens penhorados, efetuadas por quem lavrar o auto, ou seja, o </w:t>
      </w:r>
      <w:r w:rsidRPr="00374C11">
        <w:rPr>
          <w:b/>
          <w:i/>
          <w:color w:val="FF0000"/>
          <w:sz w:val="24"/>
          <w:szCs w:val="24"/>
          <w:u w:val="single"/>
        </w:rPr>
        <w:t>Oficial de Justiça, cargo que</w:t>
      </w:r>
      <w:r w:rsidRPr="00374C11">
        <w:rPr>
          <w:sz w:val="24"/>
          <w:szCs w:val="24"/>
        </w:rPr>
        <w:t xml:space="preserve"> </w:t>
      </w:r>
      <w:r w:rsidRPr="00374C11">
        <w:rPr>
          <w:b/>
          <w:i/>
          <w:color w:val="FF0000"/>
          <w:sz w:val="24"/>
          <w:szCs w:val="24"/>
          <w:u w:val="single"/>
        </w:rPr>
        <w:t>exige apenas o ensino médio</w:t>
      </w:r>
      <w:r w:rsidR="00206AFB" w:rsidRPr="00374C11">
        <w:rPr>
          <w:sz w:val="24"/>
          <w:szCs w:val="24"/>
        </w:rPr>
        <w:t xml:space="preserve">  </w:t>
      </w:r>
      <w:r w:rsidR="00206AFB" w:rsidRPr="00374C11">
        <w:rPr>
          <w:b/>
          <w:i/>
          <w:color w:val="000000" w:themeColor="text1"/>
          <w:sz w:val="24"/>
          <w:szCs w:val="24"/>
          <w:highlight w:val="green"/>
          <w:u w:val="single"/>
        </w:rPr>
        <w:t>(</w:t>
      </w:r>
      <w:r w:rsidR="00B9109A" w:rsidRPr="00374C11">
        <w:rPr>
          <w:b/>
          <w:i/>
          <w:color w:val="000000" w:themeColor="text1"/>
          <w:sz w:val="24"/>
          <w:szCs w:val="24"/>
          <w:highlight w:val="green"/>
          <w:u w:val="single"/>
        </w:rPr>
        <w:t>O que é  lamentável que seja assim, pois que compromete a qualidade da decisão de um magistrado que é impecavelmente exigido para exercer tão alto cargo de juiz do poder judiciário e que terá como base da sua decisão valores estabelecidos por leigo, sem habilitação, sem experiência e sem atribuição técnica legalmente reconhecida para a atividade com isso correndo o risco de ser injusto e com a lei contribuindo para isso</w:t>
      </w:r>
      <w:r w:rsidR="00206AFB" w:rsidRPr="00374C11">
        <w:rPr>
          <w:b/>
          <w:i/>
          <w:color w:val="000000" w:themeColor="text1"/>
          <w:sz w:val="24"/>
          <w:szCs w:val="24"/>
          <w:highlight w:val="green"/>
          <w:u w:val="single"/>
        </w:rPr>
        <w:t>)</w:t>
      </w:r>
      <w:r w:rsidRPr="00374C11">
        <w:rPr>
          <w:sz w:val="24"/>
          <w:szCs w:val="24"/>
        </w:rPr>
        <w:t xml:space="preserve">. Somente no caso de haver impugnação ao valor é que o juiz nomeará </w:t>
      </w:r>
      <w:r w:rsidRPr="00374C11">
        <w:rPr>
          <w:b/>
          <w:i/>
          <w:color w:val="FF0000"/>
          <w:sz w:val="24"/>
          <w:szCs w:val="24"/>
          <w:u w:val="single"/>
        </w:rPr>
        <w:t>avaliador oficial</w:t>
      </w:r>
      <w:r w:rsidRPr="00374C11">
        <w:rPr>
          <w:sz w:val="24"/>
          <w:szCs w:val="24"/>
        </w:rPr>
        <w:t xml:space="preserve"> </w:t>
      </w:r>
      <w:r w:rsidR="008E7E3B" w:rsidRPr="00374C11">
        <w:rPr>
          <w:sz w:val="24"/>
          <w:szCs w:val="24"/>
        </w:rPr>
        <w:t xml:space="preserve"> </w:t>
      </w:r>
      <w:r w:rsidR="008E7E3B" w:rsidRPr="00374C11">
        <w:rPr>
          <w:b/>
          <w:i/>
          <w:sz w:val="24"/>
          <w:szCs w:val="24"/>
          <w:u w:val="single"/>
        </w:rPr>
        <w:t>(aqui é</w:t>
      </w:r>
      <w:r w:rsidR="008E7E3B" w:rsidRPr="00374C11">
        <w:rPr>
          <w:sz w:val="24"/>
          <w:szCs w:val="24"/>
        </w:rPr>
        <w:t xml:space="preserve"> </w:t>
      </w:r>
      <w:r w:rsidR="008E7E3B" w:rsidRPr="00374C11">
        <w:rPr>
          <w:b/>
          <w:i/>
          <w:color w:val="00B0F0"/>
          <w:sz w:val="24"/>
          <w:szCs w:val="24"/>
          <w:u w:val="single"/>
        </w:rPr>
        <w:t>PERITO</w:t>
      </w:r>
      <w:r w:rsidR="008E7E3B" w:rsidRPr="00374C11">
        <w:rPr>
          <w:b/>
          <w:i/>
          <w:sz w:val="24"/>
          <w:szCs w:val="24"/>
          <w:u w:val="single"/>
        </w:rPr>
        <w:t>)</w:t>
      </w:r>
      <w:r w:rsidR="002A2485" w:rsidRPr="00374C11">
        <w:rPr>
          <w:b/>
          <w:i/>
          <w:sz w:val="24"/>
          <w:szCs w:val="24"/>
          <w:u w:val="single"/>
        </w:rPr>
        <w:t xml:space="preserve"> </w:t>
      </w:r>
      <w:r w:rsidRPr="00374C11">
        <w:rPr>
          <w:sz w:val="24"/>
          <w:szCs w:val="24"/>
        </w:rPr>
        <w:t>e na ausência deste, pessoa ou entidade habilitada.</w:t>
      </w:r>
      <w:r w:rsidR="002071B4" w:rsidRPr="00374C11">
        <w:rPr>
          <w:sz w:val="24"/>
          <w:szCs w:val="24"/>
        </w:rPr>
        <w:t xml:space="preserve"> </w:t>
      </w:r>
      <w:r w:rsidR="002071B4" w:rsidRPr="00374C11">
        <w:rPr>
          <w:sz w:val="24"/>
          <w:szCs w:val="24"/>
          <w:highlight w:val="green"/>
        </w:rPr>
        <w:t>(</w:t>
      </w:r>
      <w:r w:rsidR="002071B4" w:rsidRPr="00374C11">
        <w:rPr>
          <w:b/>
          <w:i/>
          <w:sz w:val="24"/>
          <w:szCs w:val="24"/>
          <w:highlight w:val="green"/>
          <w:u w:val="single"/>
        </w:rPr>
        <w:t>Portanto neste argumento fica esclarecido que quando o indicado, previsto no CPC antigo</w:t>
      </w:r>
      <w:r w:rsidR="00AC3FBE" w:rsidRPr="00374C11">
        <w:rPr>
          <w:b/>
          <w:i/>
          <w:sz w:val="24"/>
          <w:szCs w:val="24"/>
          <w:highlight w:val="green"/>
          <w:u w:val="single"/>
        </w:rPr>
        <w:t xml:space="preserve"> e novo, é o OFICIAL DE JUSTIÇA – </w:t>
      </w:r>
      <w:r w:rsidR="002071B4" w:rsidRPr="00374C11">
        <w:rPr>
          <w:b/>
          <w:i/>
          <w:color w:val="FFFF00"/>
          <w:sz w:val="24"/>
          <w:szCs w:val="24"/>
          <w:highlight w:val="green"/>
          <w:u w:val="single"/>
        </w:rPr>
        <w:t>AVALIADOR</w:t>
      </w:r>
      <w:r w:rsidR="002071B4" w:rsidRPr="00374C11">
        <w:rPr>
          <w:b/>
          <w:i/>
          <w:sz w:val="24"/>
          <w:szCs w:val="24"/>
          <w:highlight w:val="green"/>
          <w:u w:val="single"/>
        </w:rPr>
        <w:t xml:space="preserve"> –</w:t>
      </w:r>
      <w:r w:rsidR="00AC3FBE" w:rsidRPr="00374C11">
        <w:rPr>
          <w:b/>
          <w:i/>
          <w:sz w:val="24"/>
          <w:szCs w:val="24"/>
          <w:highlight w:val="green"/>
          <w:u w:val="single"/>
        </w:rPr>
        <w:t xml:space="preserve"> somente o </w:t>
      </w:r>
      <w:r w:rsidR="002071B4" w:rsidRPr="00374C11">
        <w:rPr>
          <w:b/>
          <w:i/>
          <w:sz w:val="24"/>
          <w:szCs w:val="24"/>
          <w:highlight w:val="green"/>
          <w:u w:val="single"/>
        </w:rPr>
        <w:t xml:space="preserve">laudo de avaliação </w:t>
      </w:r>
      <w:r w:rsidR="00AC3FBE" w:rsidRPr="00374C11">
        <w:rPr>
          <w:b/>
          <w:i/>
          <w:sz w:val="24"/>
          <w:szCs w:val="24"/>
          <w:highlight w:val="green"/>
          <w:u w:val="single"/>
        </w:rPr>
        <w:t>será apresentando conforme o Artigo 872 – incisos I e II, não há portanto exigência de um laudo conforme a Norma, pois que é realizado por um leigo</w:t>
      </w:r>
      <w:r w:rsidR="0099567F" w:rsidRPr="00374C11">
        <w:rPr>
          <w:b/>
          <w:i/>
          <w:sz w:val="24"/>
          <w:szCs w:val="24"/>
          <w:highlight w:val="green"/>
          <w:u w:val="single"/>
        </w:rPr>
        <w:t xml:space="preserve"> e não por um </w:t>
      </w:r>
      <w:r w:rsidR="0099567F" w:rsidRPr="00374C11">
        <w:rPr>
          <w:b/>
          <w:i/>
          <w:color w:val="00B0F0"/>
          <w:sz w:val="24"/>
          <w:szCs w:val="24"/>
          <w:highlight w:val="green"/>
          <w:u w:val="single"/>
        </w:rPr>
        <w:t>PERITO</w:t>
      </w:r>
      <w:r w:rsidR="00AC3FBE" w:rsidRPr="00374C11">
        <w:rPr>
          <w:b/>
          <w:i/>
          <w:sz w:val="24"/>
          <w:szCs w:val="24"/>
          <w:highlight w:val="green"/>
          <w:u w:val="single"/>
        </w:rPr>
        <w:t>, ou seja somente são descritos os bens, suas caracterísitcas, os estados em que se encontram e seus valores, é isso que o CPC define como laudo de avaliação feito por</w:t>
      </w:r>
      <w:r w:rsidR="002A2485" w:rsidRPr="00374C11">
        <w:rPr>
          <w:b/>
          <w:i/>
          <w:sz w:val="24"/>
          <w:szCs w:val="24"/>
          <w:highlight w:val="green"/>
          <w:u w:val="single"/>
        </w:rPr>
        <w:t xml:space="preserve"> leigo</w:t>
      </w:r>
      <w:r w:rsidR="00AC3FBE" w:rsidRPr="00374C11">
        <w:rPr>
          <w:b/>
          <w:i/>
          <w:sz w:val="24"/>
          <w:szCs w:val="24"/>
          <w:highlight w:val="green"/>
          <w:u w:val="single"/>
        </w:rPr>
        <w:t xml:space="preserve"> </w:t>
      </w:r>
      <w:r w:rsidR="00AC3FBE" w:rsidRPr="00374C11">
        <w:rPr>
          <w:b/>
          <w:i/>
          <w:color w:val="FFFF00"/>
          <w:sz w:val="24"/>
          <w:szCs w:val="24"/>
          <w:highlight w:val="green"/>
          <w:u w:val="single"/>
        </w:rPr>
        <w:t>AVALI</w:t>
      </w:r>
      <w:r w:rsidR="00A50FB3" w:rsidRPr="00374C11">
        <w:rPr>
          <w:b/>
          <w:i/>
          <w:color w:val="FFFF00"/>
          <w:sz w:val="24"/>
          <w:szCs w:val="24"/>
          <w:highlight w:val="green"/>
          <w:u w:val="single"/>
        </w:rPr>
        <w:t>A</w:t>
      </w:r>
      <w:r w:rsidR="00AC3FBE" w:rsidRPr="00374C11">
        <w:rPr>
          <w:b/>
          <w:i/>
          <w:color w:val="FFFF00"/>
          <w:sz w:val="24"/>
          <w:szCs w:val="24"/>
          <w:highlight w:val="green"/>
          <w:u w:val="single"/>
        </w:rPr>
        <w:t>DOR</w:t>
      </w:r>
      <w:r w:rsidR="00AC3FBE" w:rsidRPr="00374C11">
        <w:rPr>
          <w:b/>
          <w:i/>
          <w:sz w:val="24"/>
          <w:szCs w:val="24"/>
          <w:highlight w:val="green"/>
          <w:u w:val="single"/>
        </w:rPr>
        <w:t xml:space="preserve"> . Quando porém é nomeado um </w:t>
      </w:r>
      <w:r w:rsidR="00AC3FBE" w:rsidRPr="00374C11">
        <w:rPr>
          <w:b/>
          <w:i/>
          <w:color w:val="00B0F0"/>
          <w:sz w:val="24"/>
          <w:szCs w:val="24"/>
          <w:highlight w:val="green"/>
          <w:u w:val="single"/>
        </w:rPr>
        <w:t xml:space="preserve">PERITO </w:t>
      </w:r>
      <w:r w:rsidR="00AC3FBE" w:rsidRPr="00374C11">
        <w:rPr>
          <w:b/>
          <w:i/>
          <w:sz w:val="24"/>
          <w:szCs w:val="24"/>
          <w:highlight w:val="green"/>
          <w:u w:val="single"/>
        </w:rPr>
        <w:t>entra</w:t>
      </w:r>
      <w:r w:rsidR="00284F17" w:rsidRPr="00374C11">
        <w:rPr>
          <w:b/>
          <w:i/>
          <w:sz w:val="24"/>
          <w:szCs w:val="24"/>
          <w:highlight w:val="green"/>
          <w:u w:val="single"/>
        </w:rPr>
        <w:t>m</w:t>
      </w:r>
      <w:r w:rsidR="00AC3FBE" w:rsidRPr="00374C11">
        <w:rPr>
          <w:b/>
          <w:i/>
          <w:sz w:val="24"/>
          <w:szCs w:val="24"/>
          <w:highlight w:val="green"/>
          <w:u w:val="single"/>
        </w:rPr>
        <w:t xml:space="preserve"> em cena o</w:t>
      </w:r>
      <w:r w:rsidR="00284F17" w:rsidRPr="00374C11">
        <w:rPr>
          <w:b/>
          <w:i/>
          <w:sz w:val="24"/>
          <w:szCs w:val="24"/>
          <w:highlight w:val="green"/>
          <w:u w:val="single"/>
        </w:rPr>
        <w:t>s Artigos 156 e 473, onde o nível d</w:t>
      </w:r>
      <w:r w:rsidR="003403A5" w:rsidRPr="00374C11">
        <w:rPr>
          <w:b/>
          <w:i/>
          <w:sz w:val="24"/>
          <w:szCs w:val="24"/>
          <w:highlight w:val="green"/>
          <w:u w:val="single"/>
        </w:rPr>
        <w:t>as</w:t>
      </w:r>
      <w:r w:rsidR="00284F17" w:rsidRPr="00374C11">
        <w:rPr>
          <w:b/>
          <w:i/>
          <w:sz w:val="24"/>
          <w:szCs w:val="24"/>
          <w:highlight w:val="green"/>
          <w:u w:val="single"/>
        </w:rPr>
        <w:t xml:space="preserve"> exigências a serem cumprid</w:t>
      </w:r>
      <w:r w:rsidR="003403A5" w:rsidRPr="00374C11">
        <w:rPr>
          <w:b/>
          <w:i/>
          <w:sz w:val="24"/>
          <w:szCs w:val="24"/>
          <w:highlight w:val="green"/>
          <w:u w:val="single"/>
        </w:rPr>
        <w:t>a</w:t>
      </w:r>
      <w:r w:rsidR="00284F17" w:rsidRPr="00374C11">
        <w:rPr>
          <w:b/>
          <w:i/>
          <w:sz w:val="24"/>
          <w:szCs w:val="24"/>
          <w:highlight w:val="green"/>
          <w:u w:val="single"/>
        </w:rPr>
        <w:t>s no caso de laudo de avaliação</w:t>
      </w:r>
      <w:r w:rsidR="003403A5" w:rsidRPr="00374C11">
        <w:rPr>
          <w:b/>
          <w:i/>
          <w:sz w:val="24"/>
          <w:szCs w:val="24"/>
          <w:highlight w:val="green"/>
          <w:u w:val="single"/>
        </w:rPr>
        <w:t>,</w:t>
      </w:r>
      <w:r w:rsidR="00284F17" w:rsidRPr="00374C11">
        <w:rPr>
          <w:b/>
          <w:i/>
          <w:sz w:val="24"/>
          <w:szCs w:val="24"/>
          <w:highlight w:val="green"/>
          <w:u w:val="single"/>
        </w:rPr>
        <w:t xml:space="preserve"> </w:t>
      </w:r>
      <w:r w:rsidR="003403A5" w:rsidRPr="00374C11">
        <w:rPr>
          <w:b/>
          <w:i/>
          <w:sz w:val="24"/>
          <w:szCs w:val="24"/>
          <w:highlight w:val="green"/>
          <w:u w:val="single"/>
        </w:rPr>
        <w:t>n</w:t>
      </w:r>
      <w:r w:rsidR="00284F17" w:rsidRPr="00374C11">
        <w:rPr>
          <w:b/>
          <w:i/>
          <w:sz w:val="24"/>
          <w:szCs w:val="24"/>
          <w:highlight w:val="green"/>
          <w:u w:val="single"/>
        </w:rPr>
        <w:t>o exercicio da função de auxilia</w:t>
      </w:r>
      <w:r w:rsidR="00A50FB3" w:rsidRPr="00374C11">
        <w:rPr>
          <w:b/>
          <w:i/>
          <w:sz w:val="24"/>
          <w:szCs w:val="24"/>
          <w:highlight w:val="green"/>
          <w:u w:val="single"/>
        </w:rPr>
        <w:t>r de justiça</w:t>
      </w:r>
      <w:r w:rsidR="0099567F" w:rsidRPr="00374C11">
        <w:rPr>
          <w:b/>
          <w:i/>
          <w:sz w:val="24"/>
          <w:szCs w:val="24"/>
          <w:highlight w:val="green"/>
          <w:u w:val="single"/>
        </w:rPr>
        <w:t>, neste sentido somente profissionais,</w:t>
      </w:r>
      <w:r w:rsidR="003403A5" w:rsidRPr="00374C11">
        <w:rPr>
          <w:b/>
          <w:i/>
          <w:sz w:val="24"/>
          <w:szCs w:val="24"/>
          <w:highlight w:val="green"/>
          <w:u w:val="single"/>
        </w:rPr>
        <w:t xml:space="preserve"> </w:t>
      </w:r>
      <w:r w:rsidR="0099567F" w:rsidRPr="00374C11">
        <w:rPr>
          <w:b/>
          <w:i/>
          <w:sz w:val="24"/>
          <w:szCs w:val="24"/>
          <w:highlight w:val="green"/>
          <w:u w:val="single"/>
        </w:rPr>
        <w:t>experientes, capacitados e legalmente habilitados (no caso de bens imóveis – edifiações/terreno</w:t>
      </w:r>
      <w:r w:rsidR="003403A5" w:rsidRPr="00374C11">
        <w:rPr>
          <w:b/>
          <w:i/>
          <w:sz w:val="24"/>
          <w:szCs w:val="24"/>
          <w:highlight w:val="green"/>
          <w:u w:val="single"/>
        </w:rPr>
        <w:t xml:space="preserve"> deveriam ser</w:t>
      </w:r>
      <w:r w:rsidR="0099567F" w:rsidRPr="00374C11">
        <w:rPr>
          <w:b/>
          <w:i/>
          <w:sz w:val="24"/>
          <w:szCs w:val="24"/>
          <w:highlight w:val="green"/>
          <w:u w:val="single"/>
        </w:rPr>
        <w:t xml:space="preserve"> somente engenheiros e arquitetos</w:t>
      </w:r>
      <w:r w:rsidR="003403A5" w:rsidRPr="00374C11">
        <w:rPr>
          <w:b/>
          <w:i/>
          <w:sz w:val="24"/>
          <w:szCs w:val="24"/>
          <w:highlight w:val="green"/>
          <w:u w:val="single"/>
        </w:rPr>
        <w:t>)</w:t>
      </w:r>
      <w:r w:rsidR="0099567F" w:rsidRPr="00374C11">
        <w:rPr>
          <w:b/>
          <w:i/>
          <w:sz w:val="24"/>
          <w:szCs w:val="24"/>
          <w:highlight w:val="green"/>
          <w:u w:val="single"/>
        </w:rPr>
        <w:t xml:space="preserve">. Assim </w:t>
      </w:r>
      <w:r w:rsidR="00B52134" w:rsidRPr="00374C11">
        <w:rPr>
          <w:b/>
          <w:i/>
          <w:sz w:val="24"/>
          <w:szCs w:val="24"/>
          <w:highlight w:val="green"/>
          <w:u w:val="single"/>
        </w:rPr>
        <w:t xml:space="preserve">não pode ser confundido o laudo de avaliaçao elaborado por um </w:t>
      </w:r>
      <w:r w:rsidR="0099567F" w:rsidRPr="00374C11">
        <w:rPr>
          <w:b/>
          <w:i/>
          <w:color w:val="FFFF00"/>
          <w:sz w:val="24"/>
          <w:szCs w:val="24"/>
          <w:highlight w:val="green"/>
          <w:u w:val="single"/>
        </w:rPr>
        <w:t xml:space="preserve">AVALIADOR </w:t>
      </w:r>
      <w:r w:rsidR="0099567F" w:rsidRPr="00374C11">
        <w:rPr>
          <w:b/>
          <w:i/>
          <w:sz w:val="24"/>
          <w:szCs w:val="24"/>
          <w:highlight w:val="green"/>
          <w:u w:val="single"/>
        </w:rPr>
        <w:t xml:space="preserve">OFICIAL DE JUSTIÇA – LEIGO - </w:t>
      </w:r>
      <w:r w:rsidR="00B52134" w:rsidRPr="00374C11">
        <w:rPr>
          <w:b/>
          <w:i/>
          <w:sz w:val="24"/>
          <w:szCs w:val="24"/>
          <w:highlight w:val="green"/>
          <w:u w:val="single"/>
        </w:rPr>
        <w:t xml:space="preserve">com o laudo de um </w:t>
      </w:r>
      <w:r w:rsidR="0099567F" w:rsidRPr="00374C11">
        <w:rPr>
          <w:b/>
          <w:i/>
          <w:color w:val="00B0F0"/>
          <w:sz w:val="24"/>
          <w:szCs w:val="24"/>
          <w:highlight w:val="green"/>
          <w:u w:val="single"/>
        </w:rPr>
        <w:t>PERITO</w:t>
      </w:r>
      <w:r w:rsidR="0099567F" w:rsidRPr="00374C11">
        <w:rPr>
          <w:b/>
          <w:i/>
          <w:sz w:val="24"/>
          <w:szCs w:val="24"/>
          <w:highlight w:val="green"/>
          <w:u w:val="single"/>
        </w:rPr>
        <w:t xml:space="preserve"> </w:t>
      </w:r>
      <w:r w:rsidR="00B52134" w:rsidRPr="00374C11">
        <w:rPr>
          <w:b/>
          <w:i/>
          <w:sz w:val="24"/>
          <w:szCs w:val="24"/>
          <w:highlight w:val="green"/>
          <w:u w:val="single"/>
        </w:rPr>
        <w:t xml:space="preserve">que deverá elaborar um laudo de avaliação de acordo com as leis e as normas como um profissional, experiente, capacitado e habilitado que para o caso de bens imóveis (edificações – terreno) somente por profissionais de </w:t>
      </w:r>
      <w:r w:rsidR="00B52134" w:rsidRPr="00374C11">
        <w:rPr>
          <w:b/>
          <w:i/>
          <w:sz w:val="24"/>
          <w:szCs w:val="24"/>
          <w:highlight w:val="green"/>
          <w:u w:val="single"/>
        </w:rPr>
        <w:lastRenderedPageBreak/>
        <w:t>engenharia e arquitetura de acordo com a lei e não de acordo com as resoluções de órgãos de classe, pois que uma resolução classista não pode ofender uma lei federal,</w:t>
      </w:r>
      <w:r w:rsidR="00B669FF" w:rsidRPr="00374C11">
        <w:rPr>
          <w:b/>
          <w:i/>
          <w:sz w:val="24"/>
          <w:szCs w:val="24"/>
          <w:highlight w:val="green"/>
          <w:u w:val="single"/>
        </w:rPr>
        <w:t xml:space="preserve"> CONFORME ACÓRDÃO autos de Agravo de Instrumento nº</w:t>
      </w:r>
      <w:r w:rsidR="00CD2474" w:rsidRPr="00374C11">
        <w:rPr>
          <w:b/>
          <w:i/>
          <w:sz w:val="24"/>
          <w:szCs w:val="24"/>
          <w:highlight w:val="green"/>
          <w:u w:val="single"/>
        </w:rPr>
        <w:t xml:space="preserve"> </w:t>
      </w:r>
      <w:r w:rsidR="00B669FF" w:rsidRPr="00374C11">
        <w:rPr>
          <w:b/>
          <w:i/>
          <w:sz w:val="24"/>
          <w:szCs w:val="24"/>
          <w:highlight w:val="green"/>
          <w:u w:val="single"/>
        </w:rPr>
        <w:t>2052362-18.2018.8.26.0000, da Comarca de São Paulo/SP)</w:t>
      </w:r>
      <w:r w:rsidR="00B9109A" w:rsidRPr="00374C11">
        <w:rPr>
          <w:b/>
          <w:i/>
          <w:sz w:val="24"/>
          <w:szCs w:val="24"/>
          <w:highlight w:val="green"/>
          <w:u w:val="single"/>
        </w:rPr>
        <w:t>.</w:t>
      </w:r>
      <w:r w:rsidR="002071B4" w:rsidRPr="00374C11">
        <w:rPr>
          <w:b/>
          <w:i/>
          <w:sz w:val="24"/>
          <w:szCs w:val="24"/>
          <w:highlight w:val="green"/>
          <w:u w:val="single"/>
        </w:rPr>
        <w:t xml:space="preserve">  </w:t>
      </w:r>
    </w:p>
    <w:p w14:paraId="6D2E386F" w14:textId="77777777" w:rsidR="0073764E" w:rsidRPr="00374C11" w:rsidRDefault="0073764E" w:rsidP="00160860">
      <w:pPr>
        <w:pStyle w:val="SemEspaamento"/>
        <w:jc w:val="both"/>
        <w:rPr>
          <w:b/>
          <w:i/>
          <w:sz w:val="24"/>
          <w:szCs w:val="24"/>
          <w:highlight w:val="green"/>
          <w:u w:val="single"/>
        </w:rPr>
      </w:pPr>
    </w:p>
    <w:p w14:paraId="2137DA4F" w14:textId="77777777" w:rsidR="005007AB" w:rsidRPr="00374C11" w:rsidRDefault="005007AB" w:rsidP="00160860">
      <w:pPr>
        <w:pStyle w:val="SemEspaamento"/>
        <w:jc w:val="both"/>
        <w:rPr>
          <w:sz w:val="24"/>
          <w:szCs w:val="24"/>
        </w:rPr>
      </w:pPr>
      <w:r w:rsidRPr="00374C11">
        <w:rPr>
          <w:sz w:val="24"/>
          <w:szCs w:val="24"/>
        </w:rPr>
        <w:t xml:space="preserve">Na Justiça do Trabalho, da mesma forma, como bem apontado pelo embargante, </w:t>
      </w:r>
      <w:r w:rsidRPr="00374C11">
        <w:rPr>
          <w:b/>
          <w:i/>
          <w:color w:val="FF0000"/>
          <w:sz w:val="24"/>
          <w:szCs w:val="24"/>
          <w:u w:val="single"/>
        </w:rPr>
        <w:t>todas as avaliações são feitas por Oficial de Justiça</w:t>
      </w:r>
      <w:r w:rsidRPr="00374C11">
        <w:rPr>
          <w:sz w:val="24"/>
          <w:szCs w:val="24"/>
        </w:rPr>
        <w:t>.</w:t>
      </w:r>
      <w:r w:rsidR="00140223" w:rsidRPr="00374C11">
        <w:rPr>
          <w:b/>
          <w:i/>
          <w:color w:val="000000" w:themeColor="text1"/>
          <w:sz w:val="24"/>
          <w:szCs w:val="24"/>
          <w:highlight w:val="green"/>
          <w:u w:val="single"/>
        </w:rPr>
        <w:t>(O que é  lamentável que seja assim, pois que compromete a qualidade da decisão de um magistrado que é impecavelmente exigido para exercer tão alto cargo de</w:t>
      </w:r>
      <w:r w:rsidR="00A41DE8" w:rsidRPr="00374C11">
        <w:rPr>
          <w:b/>
          <w:i/>
          <w:color w:val="000000" w:themeColor="text1"/>
          <w:sz w:val="24"/>
          <w:szCs w:val="24"/>
          <w:highlight w:val="green"/>
          <w:u w:val="single"/>
        </w:rPr>
        <w:t xml:space="preserve"> J</w:t>
      </w:r>
      <w:r w:rsidR="00140223" w:rsidRPr="00374C11">
        <w:rPr>
          <w:b/>
          <w:i/>
          <w:color w:val="000000" w:themeColor="text1"/>
          <w:sz w:val="24"/>
          <w:szCs w:val="24"/>
          <w:highlight w:val="green"/>
          <w:u w:val="single"/>
        </w:rPr>
        <w:t>uiz do poder judiciário e que terá como base da sua decisão valores estabelecidos por</w:t>
      </w:r>
      <w:r w:rsidR="001D5A84" w:rsidRPr="00374C11">
        <w:rPr>
          <w:b/>
          <w:i/>
          <w:color w:val="000000" w:themeColor="text1"/>
          <w:sz w:val="24"/>
          <w:szCs w:val="24"/>
          <w:highlight w:val="green"/>
          <w:u w:val="single"/>
        </w:rPr>
        <w:t xml:space="preserve"> um</w:t>
      </w:r>
      <w:r w:rsidR="00140223" w:rsidRPr="00374C11">
        <w:rPr>
          <w:b/>
          <w:i/>
          <w:color w:val="000000" w:themeColor="text1"/>
          <w:sz w:val="24"/>
          <w:szCs w:val="24"/>
          <w:highlight w:val="green"/>
          <w:u w:val="single"/>
        </w:rPr>
        <w:t xml:space="preserve"> leigo, sem habilitação, sem experiência e sem atribuição técnica legalmente reconhecida para a atividade</w:t>
      </w:r>
      <w:r w:rsidR="00A41DE8" w:rsidRPr="00374C11">
        <w:rPr>
          <w:b/>
          <w:i/>
          <w:color w:val="000000" w:themeColor="text1"/>
          <w:sz w:val="24"/>
          <w:szCs w:val="24"/>
          <w:highlight w:val="green"/>
          <w:u w:val="single"/>
        </w:rPr>
        <w:t>,</w:t>
      </w:r>
      <w:r w:rsidR="00140223" w:rsidRPr="00374C11">
        <w:rPr>
          <w:b/>
          <w:i/>
          <w:color w:val="000000" w:themeColor="text1"/>
          <w:sz w:val="24"/>
          <w:szCs w:val="24"/>
          <w:highlight w:val="green"/>
          <w:u w:val="single"/>
        </w:rPr>
        <w:t xml:space="preserve"> com isso correndo o risco de ser injusto e </w:t>
      </w:r>
      <w:r w:rsidR="006C185F" w:rsidRPr="00374C11">
        <w:rPr>
          <w:b/>
          <w:i/>
          <w:color w:val="000000" w:themeColor="text1"/>
          <w:sz w:val="24"/>
          <w:szCs w:val="24"/>
          <w:highlight w:val="green"/>
          <w:u w:val="single"/>
        </w:rPr>
        <w:t xml:space="preserve">desobediente </w:t>
      </w:r>
      <w:r w:rsidR="00140223" w:rsidRPr="00374C11">
        <w:rPr>
          <w:b/>
          <w:i/>
          <w:color w:val="000000" w:themeColor="text1"/>
          <w:sz w:val="24"/>
          <w:szCs w:val="24"/>
          <w:highlight w:val="green"/>
          <w:u w:val="single"/>
        </w:rPr>
        <w:t>a le</w:t>
      </w:r>
      <w:r w:rsidR="006C185F" w:rsidRPr="00374C11">
        <w:rPr>
          <w:b/>
          <w:i/>
          <w:color w:val="000000" w:themeColor="text1"/>
          <w:sz w:val="24"/>
          <w:szCs w:val="24"/>
          <w:highlight w:val="green"/>
          <w:u w:val="single"/>
        </w:rPr>
        <w:t>g</w:t>
      </w:r>
      <w:r w:rsidR="00140223" w:rsidRPr="00374C11">
        <w:rPr>
          <w:b/>
          <w:i/>
          <w:color w:val="000000" w:themeColor="text1"/>
          <w:sz w:val="24"/>
          <w:szCs w:val="24"/>
          <w:highlight w:val="green"/>
          <w:u w:val="single"/>
        </w:rPr>
        <w:t>i</w:t>
      </w:r>
      <w:r w:rsidR="006C185F" w:rsidRPr="00374C11">
        <w:rPr>
          <w:b/>
          <w:i/>
          <w:color w:val="000000" w:themeColor="text1"/>
          <w:sz w:val="24"/>
          <w:szCs w:val="24"/>
          <w:highlight w:val="green"/>
          <w:u w:val="single"/>
        </w:rPr>
        <w:t>slação</w:t>
      </w:r>
      <w:r w:rsidR="00140223" w:rsidRPr="00374C11">
        <w:rPr>
          <w:b/>
          <w:i/>
          <w:color w:val="000000" w:themeColor="text1"/>
          <w:sz w:val="24"/>
          <w:szCs w:val="24"/>
          <w:highlight w:val="green"/>
          <w:u w:val="single"/>
        </w:rPr>
        <w:t xml:space="preserve"> </w:t>
      </w:r>
      <w:r w:rsidR="003165B1" w:rsidRPr="00374C11">
        <w:rPr>
          <w:b/>
          <w:i/>
          <w:color w:val="000000" w:themeColor="text1"/>
          <w:sz w:val="24"/>
          <w:szCs w:val="24"/>
          <w:highlight w:val="green"/>
          <w:u w:val="single"/>
        </w:rPr>
        <w:t xml:space="preserve">que deveria buscar a justiça, </w:t>
      </w:r>
      <w:r w:rsidR="00140223" w:rsidRPr="00374C11">
        <w:rPr>
          <w:b/>
          <w:i/>
          <w:color w:val="000000" w:themeColor="text1"/>
          <w:sz w:val="24"/>
          <w:szCs w:val="24"/>
          <w:highlight w:val="green"/>
          <w:u w:val="single"/>
        </w:rPr>
        <w:t>contribuindo para isso</w:t>
      </w:r>
      <w:r w:rsidR="00522D0C" w:rsidRPr="00374C11">
        <w:rPr>
          <w:b/>
          <w:i/>
          <w:color w:val="000000" w:themeColor="text1"/>
          <w:sz w:val="24"/>
          <w:szCs w:val="24"/>
          <w:highlight w:val="green"/>
          <w:u w:val="single"/>
        </w:rPr>
        <w:t xml:space="preserve"> e ainda contrariando outras leis e as Normas</w:t>
      </w:r>
      <w:r w:rsidR="006C185F" w:rsidRPr="00374C11">
        <w:rPr>
          <w:b/>
          <w:i/>
          <w:color w:val="000000" w:themeColor="text1"/>
          <w:sz w:val="24"/>
          <w:szCs w:val="24"/>
          <w:highlight w:val="green"/>
          <w:u w:val="single"/>
        </w:rPr>
        <w:t xml:space="preserve"> Brasileiras</w:t>
      </w:r>
      <w:r w:rsidR="00522D0C" w:rsidRPr="00374C11">
        <w:rPr>
          <w:b/>
          <w:i/>
          <w:color w:val="000000" w:themeColor="text1"/>
          <w:sz w:val="24"/>
          <w:szCs w:val="24"/>
          <w:highlight w:val="green"/>
          <w:u w:val="single"/>
        </w:rPr>
        <w:t xml:space="preserve"> tão exigidas para outras circustâncias legais</w:t>
      </w:r>
      <w:r w:rsidR="00CE374D" w:rsidRPr="00374C11">
        <w:rPr>
          <w:b/>
          <w:i/>
          <w:color w:val="000000" w:themeColor="text1"/>
          <w:sz w:val="24"/>
          <w:szCs w:val="24"/>
          <w:highlight w:val="green"/>
          <w:u w:val="single"/>
        </w:rPr>
        <w:t>. Para esse tipo de decisão</w:t>
      </w:r>
      <w:r w:rsidR="006C185F" w:rsidRPr="00374C11">
        <w:rPr>
          <w:b/>
          <w:i/>
          <w:color w:val="000000" w:themeColor="text1"/>
          <w:sz w:val="24"/>
          <w:szCs w:val="24"/>
          <w:highlight w:val="green"/>
          <w:u w:val="single"/>
        </w:rPr>
        <w:t>,</w:t>
      </w:r>
      <w:r w:rsidR="00CE374D" w:rsidRPr="00374C11">
        <w:rPr>
          <w:b/>
          <w:i/>
          <w:color w:val="000000" w:themeColor="text1"/>
          <w:sz w:val="24"/>
          <w:szCs w:val="24"/>
          <w:highlight w:val="green"/>
          <w:u w:val="single"/>
        </w:rPr>
        <w:t xml:space="preserve"> os magistrados tão exigidos para serem JUIZES, abrem mão de posicionamentos legais e optam por “achismos” de outros profissionais para decisões que envolvem o patrimônio </w:t>
      </w:r>
      <w:r w:rsidR="00A1098C" w:rsidRPr="00374C11">
        <w:rPr>
          <w:b/>
          <w:i/>
          <w:color w:val="000000" w:themeColor="text1"/>
          <w:sz w:val="24"/>
          <w:szCs w:val="24"/>
          <w:highlight w:val="green"/>
          <w:u w:val="single"/>
        </w:rPr>
        <w:t xml:space="preserve">imobiliário </w:t>
      </w:r>
      <w:r w:rsidR="00CE374D" w:rsidRPr="00374C11">
        <w:rPr>
          <w:b/>
          <w:i/>
          <w:color w:val="000000" w:themeColor="text1"/>
          <w:sz w:val="24"/>
          <w:szCs w:val="24"/>
          <w:highlight w:val="green"/>
          <w:u w:val="single"/>
        </w:rPr>
        <w:t>das pessoas</w:t>
      </w:r>
      <w:r w:rsidR="00E66A72" w:rsidRPr="00374C11">
        <w:rPr>
          <w:b/>
          <w:i/>
          <w:color w:val="000000" w:themeColor="text1"/>
          <w:sz w:val="24"/>
          <w:szCs w:val="24"/>
          <w:highlight w:val="green"/>
          <w:u w:val="single"/>
        </w:rPr>
        <w:t xml:space="preserve">, </w:t>
      </w:r>
      <w:r w:rsidR="006C185F" w:rsidRPr="00374C11">
        <w:rPr>
          <w:b/>
          <w:i/>
          <w:color w:val="000000" w:themeColor="text1"/>
          <w:sz w:val="24"/>
          <w:szCs w:val="24"/>
          <w:highlight w:val="green"/>
          <w:u w:val="single"/>
        </w:rPr>
        <w:t xml:space="preserve">ainda com </w:t>
      </w:r>
      <w:r w:rsidR="00E66A72" w:rsidRPr="00374C11">
        <w:rPr>
          <w:b/>
          <w:i/>
          <w:color w:val="000000" w:themeColor="text1"/>
          <w:sz w:val="24"/>
          <w:szCs w:val="24"/>
          <w:highlight w:val="green"/>
          <w:u w:val="single"/>
        </w:rPr>
        <w:t>isso banalizando o processo</w:t>
      </w:r>
      <w:r w:rsidR="00140223" w:rsidRPr="00374C11">
        <w:rPr>
          <w:b/>
          <w:i/>
          <w:color w:val="000000" w:themeColor="text1"/>
          <w:sz w:val="24"/>
          <w:szCs w:val="24"/>
          <w:highlight w:val="green"/>
          <w:u w:val="single"/>
        </w:rPr>
        <w:t>)</w:t>
      </w:r>
      <w:r w:rsidR="00140223" w:rsidRPr="00374C11">
        <w:rPr>
          <w:sz w:val="24"/>
          <w:szCs w:val="24"/>
        </w:rPr>
        <w:t>.</w:t>
      </w:r>
    </w:p>
    <w:p w14:paraId="76BED666" w14:textId="77777777" w:rsidR="00140223" w:rsidRPr="00374C11" w:rsidRDefault="00140223" w:rsidP="00160860">
      <w:pPr>
        <w:pStyle w:val="SemEspaamento"/>
        <w:jc w:val="both"/>
        <w:rPr>
          <w:sz w:val="24"/>
          <w:szCs w:val="24"/>
        </w:rPr>
      </w:pPr>
    </w:p>
    <w:p w14:paraId="1233EEC2" w14:textId="77777777" w:rsidR="005007AB" w:rsidRPr="00374C11" w:rsidRDefault="005007AB" w:rsidP="00160860">
      <w:pPr>
        <w:pStyle w:val="SemEspaamento"/>
        <w:jc w:val="both"/>
        <w:rPr>
          <w:b/>
          <w:i/>
          <w:sz w:val="24"/>
          <w:szCs w:val="24"/>
          <w:u w:val="single"/>
        </w:rPr>
      </w:pPr>
      <w:r w:rsidRPr="00374C11">
        <w:rPr>
          <w:sz w:val="24"/>
          <w:szCs w:val="24"/>
        </w:rPr>
        <w:t xml:space="preserve">Mas porque razão a lei prevê a possibilidade e, em alguns casos a preferência de pessoas que não sejam formadas em engenharia, arquitetura ou agronomia, realizarem avaliação de bens para fins de venda judicial. Justamente por </w:t>
      </w:r>
      <w:r w:rsidRPr="00374C11">
        <w:rPr>
          <w:b/>
          <w:i/>
          <w:color w:val="FF0000"/>
          <w:sz w:val="24"/>
          <w:szCs w:val="24"/>
          <w:u w:val="single"/>
        </w:rPr>
        <w:t>entender o legislador que este tipo de avaliação não é daquelas privativas de tais profissionais</w:t>
      </w:r>
      <w:r w:rsidRPr="00374C11">
        <w:rPr>
          <w:sz w:val="24"/>
          <w:szCs w:val="24"/>
        </w:rPr>
        <w:t>, porquanto não necessitam de conhecimento técnicos próprios de tais profissões, não invadem a área de atuação das mesmas.</w:t>
      </w:r>
      <w:r w:rsidR="008A7CAF" w:rsidRPr="00374C11">
        <w:rPr>
          <w:b/>
          <w:i/>
          <w:sz w:val="24"/>
          <w:szCs w:val="24"/>
          <w:highlight w:val="green"/>
          <w:u w:val="single"/>
        </w:rPr>
        <w:t>(U</w:t>
      </w:r>
      <w:r w:rsidR="00A57158" w:rsidRPr="00374C11">
        <w:rPr>
          <w:b/>
          <w:i/>
          <w:sz w:val="24"/>
          <w:szCs w:val="24"/>
          <w:highlight w:val="green"/>
          <w:u w:val="single"/>
        </w:rPr>
        <w:t>m dos piores argumentos / achismos</w:t>
      </w:r>
      <w:r w:rsidR="00A52895" w:rsidRPr="00374C11">
        <w:rPr>
          <w:b/>
          <w:i/>
          <w:sz w:val="24"/>
          <w:szCs w:val="24"/>
          <w:highlight w:val="green"/>
          <w:u w:val="single"/>
        </w:rPr>
        <w:t xml:space="preserve"> / chute, </w:t>
      </w:r>
      <w:r w:rsidR="00A57158" w:rsidRPr="00374C11">
        <w:rPr>
          <w:b/>
          <w:i/>
          <w:sz w:val="24"/>
          <w:szCs w:val="24"/>
          <w:highlight w:val="green"/>
          <w:u w:val="single"/>
        </w:rPr>
        <w:t xml:space="preserve"> que poderia ser mencionado por um finado magistrado em assunto de tamanha importância sob os aspectos técnicos, cientificos e legais, aja vista tratar-se de um bem imóvel (edificação - </w:t>
      </w:r>
      <w:r w:rsidR="00A57158" w:rsidRPr="00374C11">
        <w:rPr>
          <w:rStyle w:val="st"/>
          <w:b/>
          <w:i/>
          <w:sz w:val="24"/>
          <w:szCs w:val="24"/>
          <w:highlight w:val="green"/>
          <w:u w:val="single"/>
        </w:rPr>
        <w:t>Construir com estrutura, aliceçar com sabedoria, fazer bem feito para não desmoronar</w:t>
      </w:r>
      <w:r w:rsidR="00E94C5F" w:rsidRPr="00374C11">
        <w:rPr>
          <w:rStyle w:val="st"/>
          <w:b/>
          <w:i/>
          <w:sz w:val="24"/>
          <w:szCs w:val="24"/>
          <w:highlight w:val="green"/>
          <w:u w:val="single"/>
        </w:rPr>
        <w:t xml:space="preserve"> – Um empreendimento previsto na Lei 5.194/Artigo 7º alínea “c”</w:t>
      </w:r>
      <w:r w:rsidR="00A57158" w:rsidRPr="00374C11">
        <w:rPr>
          <w:b/>
          <w:i/>
          <w:sz w:val="24"/>
          <w:szCs w:val="24"/>
          <w:highlight w:val="green"/>
          <w:u w:val="single"/>
        </w:rPr>
        <w:t xml:space="preserve">), normalmente construido em processo artesanal que não pode e nem deve ser comparada a outras edificações constuídas com processos industrializados e que são de competência exclusiva de profissionais habilitados a distinção de suas características construtivas. </w:t>
      </w:r>
      <w:r w:rsidR="00C20C87" w:rsidRPr="00374C11">
        <w:rPr>
          <w:b/>
          <w:i/>
          <w:sz w:val="24"/>
          <w:szCs w:val="24"/>
          <w:highlight w:val="green"/>
          <w:u w:val="single"/>
        </w:rPr>
        <w:t>Não existe AVALIAÇÃO de bem imóvel que não seja pr</w:t>
      </w:r>
      <w:r w:rsidR="00AB0DEB" w:rsidRPr="00374C11">
        <w:rPr>
          <w:b/>
          <w:i/>
          <w:sz w:val="24"/>
          <w:szCs w:val="24"/>
          <w:highlight w:val="green"/>
          <w:u w:val="single"/>
        </w:rPr>
        <w:t>i</w:t>
      </w:r>
      <w:r w:rsidR="00C20C87" w:rsidRPr="00374C11">
        <w:rPr>
          <w:b/>
          <w:i/>
          <w:sz w:val="24"/>
          <w:szCs w:val="24"/>
          <w:highlight w:val="green"/>
          <w:u w:val="single"/>
        </w:rPr>
        <w:t>vativa de en</w:t>
      </w:r>
      <w:r w:rsidR="00AB0DEB" w:rsidRPr="00374C11">
        <w:rPr>
          <w:b/>
          <w:i/>
          <w:sz w:val="24"/>
          <w:szCs w:val="24"/>
          <w:highlight w:val="green"/>
          <w:u w:val="single"/>
        </w:rPr>
        <w:t>g</w:t>
      </w:r>
      <w:r w:rsidR="00C20C87" w:rsidRPr="00374C11">
        <w:rPr>
          <w:b/>
          <w:i/>
          <w:sz w:val="24"/>
          <w:szCs w:val="24"/>
          <w:highlight w:val="green"/>
          <w:u w:val="single"/>
        </w:rPr>
        <w:t>enheiro ou arquiteto</w:t>
      </w:r>
      <w:r w:rsidR="00AB0DEB" w:rsidRPr="00374C11">
        <w:rPr>
          <w:b/>
          <w:i/>
          <w:sz w:val="24"/>
          <w:szCs w:val="24"/>
          <w:highlight w:val="green"/>
          <w:u w:val="single"/>
        </w:rPr>
        <w:t>, até pelas características construtivas que definem sua vida útil após o momento da vistoria</w:t>
      </w:r>
      <w:r w:rsidR="00C20C87" w:rsidRPr="00374C11">
        <w:rPr>
          <w:b/>
          <w:i/>
          <w:sz w:val="24"/>
          <w:szCs w:val="24"/>
          <w:highlight w:val="green"/>
          <w:u w:val="single"/>
        </w:rPr>
        <w:t xml:space="preserve">. </w:t>
      </w:r>
      <w:r w:rsidR="00A57158" w:rsidRPr="00374C11">
        <w:rPr>
          <w:b/>
          <w:i/>
          <w:sz w:val="24"/>
          <w:szCs w:val="24"/>
          <w:highlight w:val="green"/>
          <w:u w:val="single"/>
        </w:rPr>
        <w:t xml:space="preserve">Sem deixar de considerar que o Poder Judiciário tem como sua atividade primordial o estabelecimento da JUSTIÇA nas suas decisões, tanto é que para ser um JUIZ, um ADVOGADO são realizados exames e procedimentos dos mais altos graus de exigências, para no final de processos que envolvem definição de valores, serem esses valores atibuidos por leigos, sem capacitação, sem experiência e principalmente sem qualificação e habilitação para definir características intrisencas a cada edificação, em decorrência de seus processos construtivos, banalizando e desmoralizando assim o processo judicial porque quem define o valor de um bem </w:t>
      </w:r>
      <w:r w:rsidR="00C0245C" w:rsidRPr="00374C11">
        <w:rPr>
          <w:b/>
          <w:i/>
          <w:sz w:val="24"/>
          <w:szCs w:val="24"/>
          <w:highlight w:val="green"/>
          <w:u w:val="single"/>
        </w:rPr>
        <w:t>imóvel é um leigo e não um Juiz, que somente acha e se baseia naquela “OPINÃO” sem qualquer fundamento técnico de um bem edificado artesanalmente</w:t>
      </w:r>
      <w:r w:rsidR="008A7CAF" w:rsidRPr="00374C11">
        <w:rPr>
          <w:b/>
          <w:i/>
          <w:sz w:val="24"/>
          <w:szCs w:val="24"/>
          <w:highlight w:val="green"/>
          <w:u w:val="single"/>
        </w:rPr>
        <w:t>)</w:t>
      </w:r>
      <w:r w:rsidR="00C0245C" w:rsidRPr="00374C11">
        <w:rPr>
          <w:b/>
          <w:i/>
          <w:sz w:val="24"/>
          <w:szCs w:val="24"/>
          <w:highlight w:val="green"/>
          <w:u w:val="single"/>
        </w:rPr>
        <w:t>.</w:t>
      </w:r>
      <w:r w:rsidR="00A57158" w:rsidRPr="00374C11">
        <w:rPr>
          <w:b/>
          <w:i/>
          <w:sz w:val="24"/>
          <w:szCs w:val="24"/>
          <w:u w:val="single"/>
        </w:rPr>
        <w:t xml:space="preserve"> </w:t>
      </w:r>
    </w:p>
    <w:p w14:paraId="6D5B4AEF" w14:textId="77777777" w:rsidR="00A57158" w:rsidRPr="00374C11" w:rsidRDefault="00A57158" w:rsidP="00160860">
      <w:pPr>
        <w:pStyle w:val="SemEspaamento"/>
        <w:jc w:val="both"/>
        <w:rPr>
          <w:sz w:val="24"/>
          <w:szCs w:val="24"/>
        </w:rPr>
      </w:pPr>
    </w:p>
    <w:p w14:paraId="6256B772" w14:textId="77777777" w:rsidR="005007AB" w:rsidRPr="00374C11" w:rsidRDefault="005007AB" w:rsidP="00160860">
      <w:pPr>
        <w:pStyle w:val="SemEspaamento"/>
        <w:jc w:val="both"/>
        <w:rPr>
          <w:sz w:val="24"/>
          <w:szCs w:val="24"/>
        </w:rPr>
      </w:pPr>
      <w:r w:rsidRPr="00374C11">
        <w:rPr>
          <w:sz w:val="24"/>
          <w:szCs w:val="24"/>
        </w:rPr>
        <w:t xml:space="preserve">O próprio embargado referiu que segundo a lei que regulamenta a atuação dos corretores de imóveis, estes possuem atribuição de exercer intermediação na compra, venda, permuta e locação de imóveis, podendo, ainda, opinar quanto à comercialização imobiliária. É óbvio, apesar de não estar expresso na lei, que suas atividades abrange a de avaliação, de valoração do preço dos bens que irá vender. Basta uma interpretação da lei e dos fatos  para verificar isso. Diariamente corretores de imóveis realizam avaliação de bens, colocam preço em imóveis, analisam o mercado, a localização do imóvel, as condições do prédio, as benfeitorias existentes e indicam o valor de venda de bens imóveis. </w:t>
      </w:r>
      <w:r w:rsidRPr="00374C11">
        <w:rPr>
          <w:b/>
          <w:i/>
          <w:color w:val="FF0000"/>
          <w:sz w:val="24"/>
          <w:szCs w:val="24"/>
          <w:u w:val="single"/>
        </w:rPr>
        <w:t>Da mesma forma, diariamente tais profissionais são nomeados peritos judiciais, a fim de realizarem a valoração de imóveis penhorados</w:t>
      </w:r>
      <w:r w:rsidRPr="00374C11">
        <w:rPr>
          <w:sz w:val="24"/>
          <w:szCs w:val="24"/>
        </w:rPr>
        <w:t xml:space="preserve">, que serão praceados. </w:t>
      </w:r>
      <w:r w:rsidRPr="00374C11">
        <w:rPr>
          <w:b/>
          <w:i/>
          <w:color w:val="FF0000"/>
          <w:sz w:val="24"/>
          <w:szCs w:val="24"/>
          <w:u w:val="single"/>
        </w:rPr>
        <w:t>O mesmo ocorre com oficiais de justiça.</w:t>
      </w:r>
      <w:r w:rsidR="002C6732" w:rsidRPr="00374C11">
        <w:rPr>
          <w:b/>
          <w:i/>
          <w:color w:val="000000" w:themeColor="text1"/>
          <w:sz w:val="24"/>
          <w:szCs w:val="24"/>
          <w:highlight w:val="green"/>
          <w:u w:val="single"/>
        </w:rPr>
        <w:t xml:space="preserve">(O que é  lamentável que seja assim, pois que compromete a qualidade da decisão de um magistrado que é impecavelmente exigido para exercer tão alto cargo de Juiz do poder judiciário e que terá como base da sua decisão valores estabelecidos por um leigo, sem habilitação, sem experiência e sem atribuição técnica legalmente reconhecida para a atividade, com isso correndo o risco de ser injusto e desobediente a legislação que deveria buscar a justiça, contribuindo para isso e ainda contrariando outras leis e as Normas Brasileiras tão exigidas para outras circustâncias legais. Para esse tipo de decisão, os magistrados tão exigidos para serem JUIZES, </w:t>
      </w:r>
      <w:r w:rsidR="002C6732" w:rsidRPr="00374C11">
        <w:rPr>
          <w:b/>
          <w:i/>
          <w:color w:val="000000" w:themeColor="text1"/>
          <w:sz w:val="24"/>
          <w:szCs w:val="24"/>
          <w:highlight w:val="green"/>
          <w:u w:val="single"/>
        </w:rPr>
        <w:lastRenderedPageBreak/>
        <w:t>abrem mão de posicionamentos legais e optam por “achismos” de outros profissionais para decisões que envolvem o patrimônio imobiliário das pessoas, ainda com isso banalizando o processo)</w:t>
      </w:r>
      <w:r w:rsidR="002C6732" w:rsidRPr="00374C11">
        <w:rPr>
          <w:sz w:val="24"/>
          <w:szCs w:val="24"/>
        </w:rPr>
        <w:t>.</w:t>
      </w:r>
    </w:p>
    <w:p w14:paraId="33C87DBC" w14:textId="77777777" w:rsidR="002C6732" w:rsidRPr="00374C11" w:rsidRDefault="002C6732" w:rsidP="00160860">
      <w:pPr>
        <w:pStyle w:val="SemEspaamento"/>
        <w:jc w:val="both"/>
        <w:rPr>
          <w:sz w:val="24"/>
          <w:szCs w:val="24"/>
        </w:rPr>
      </w:pPr>
    </w:p>
    <w:p w14:paraId="2D8C6FA9" w14:textId="77777777" w:rsidR="002C5870" w:rsidRPr="00374C11" w:rsidRDefault="005007AB" w:rsidP="002C5870">
      <w:pPr>
        <w:pStyle w:val="SemEspaamento"/>
        <w:jc w:val="both"/>
        <w:rPr>
          <w:sz w:val="24"/>
          <w:szCs w:val="24"/>
        </w:rPr>
      </w:pPr>
      <w:r w:rsidRPr="00374C11">
        <w:rPr>
          <w:b/>
          <w:i/>
          <w:color w:val="FF0000"/>
          <w:sz w:val="24"/>
          <w:szCs w:val="24"/>
          <w:u w:val="single"/>
        </w:rPr>
        <w:t>Trata-se de atuação que não invade a área de atuação dos profissionais</w:t>
      </w:r>
      <w:r w:rsidRPr="00374C11">
        <w:rPr>
          <w:sz w:val="24"/>
          <w:szCs w:val="24"/>
        </w:rPr>
        <w:t xml:space="preserve"> representados  pelo CREA,</w:t>
      </w:r>
      <w:r w:rsidRPr="00374C11">
        <w:rPr>
          <w:b/>
          <w:i/>
          <w:color w:val="FF0000"/>
          <w:sz w:val="24"/>
          <w:szCs w:val="24"/>
          <w:u w:val="single"/>
        </w:rPr>
        <w:t xml:space="preserve"> sendo mera aferição de valor</w:t>
      </w:r>
      <w:r w:rsidRPr="00374C11">
        <w:rPr>
          <w:sz w:val="24"/>
          <w:szCs w:val="24"/>
        </w:rPr>
        <w:t>, de acordo com as condições do mercado local, com as características do imóvel, matéria não restrita àquelas</w:t>
      </w:r>
      <w:r w:rsidRPr="00374C11">
        <w:rPr>
          <w:spacing w:val="-9"/>
          <w:sz w:val="24"/>
          <w:szCs w:val="24"/>
        </w:rPr>
        <w:t xml:space="preserve"> </w:t>
      </w:r>
      <w:r w:rsidRPr="00374C11">
        <w:rPr>
          <w:sz w:val="24"/>
          <w:szCs w:val="24"/>
        </w:rPr>
        <w:t>profissões.</w:t>
      </w:r>
      <w:r w:rsidR="002C5870" w:rsidRPr="00374C11">
        <w:rPr>
          <w:sz w:val="24"/>
          <w:szCs w:val="24"/>
        </w:rPr>
        <w:t xml:space="preserve"> </w:t>
      </w:r>
      <w:r w:rsidR="002C5870" w:rsidRPr="00374C11">
        <w:rPr>
          <w:b/>
          <w:i/>
          <w:color w:val="000000" w:themeColor="text1"/>
          <w:sz w:val="24"/>
          <w:szCs w:val="24"/>
          <w:highlight w:val="green"/>
          <w:u w:val="single"/>
        </w:rPr>
        <w:t>(</w:t>
      </w:r>
      <w:r w:rsidR="00270BE9" w:rsidRPr="00374C11">
        <w:rPr>
          <w:b/>
          <w:i/>
          <w:color w:val="000000" w:themeColor="text1"/>
          <w:sz w:val="24"/>
          <w:szCs w:val="24"/>
          <w:highlight w:val="green"/>
          <w:u w:val="single"/>
        </w:rPr>
        <w:t>Só invade de acordo com o previsto na Lei 5.194 atrtigo 7º alínea “c”. E</w:t>
      </w:r>
      <w:r w:rsidR="002C5870" w:rsidRPr="00374C11">
        <w:rPr>
          <w:b/>
          <w:i/>
          <w:color w:val="000000" w:themeColor="text1"/>
          <w:sz w:val="24"/>
          <w:szCs w:val="24"/>
          <w:highlight w:val="green"/>
          <w:u w:val="single"/>
        </w:rPr>
        <w:t xml:space="preserve"> é  lamentável que assim</w:t>
      </w:r>
      <w:r w:rsidR="00BC0A3E" w:rsidRPr="00374C11">
        <w:rPr>
          <w:b/>
          <w:i/>
          <w:color w:val="000000" w:themeColor="text1"/>
          <w:sz w:val="24"/>
          <w:szCs w:val="24"/>
          <w:highlight w:val="green"/>
          <w:u w:val="single"/>
        </w:rPr>
        <w:t xml:space="preserve"> descreva o finado Ministro, seu relato</w:t>
      </w:r>
      <w:r w:rsidR="002C5870" w:rsidRPr="00374C11">
        <w:rPr>
          <w:b/>
          <w:i/>
          <w:color w:val="000000" w:themeColor="text1"/>
          <w:sz w:val="24"/>
          <w:szCs w:val="24"/>
          <w:highlight w:val="green"/>
          <w:u w:val="single"/>
        </w:rPr>
        <w:t>, pois que demon</w:t>
      </w:r>
      <w:r w:rsidR="00BC0A3E" w:rsidRPr="00374C11">
        <w:rPr>
          <w:b/>
          <w:i/>
          <w:color w:val="000000" w:themeColor="text1"/>
          <w:sz w:val="24"/>
          <w:szCs w:val="24"/>
          <w:highlight w:val="green"/>
          <w:u w:val="single"/>
        </w:rPr>
        <w:t>s</w:t>
      </w:r>
      <w:r w:rsidR="002C5870" w:rsidRPr="00374C11">
        <w:rPr>
          <w:b/>
          <w:i/>
          <w:color w:val="000000" w:themeColor="text1"/>
          <w:sz w:val="24"/>
          <w:szCs w:val="24"/>
          <w:highlight w:val="green"/>
          <w:u w:val="single"/>
        </w:rPr>
        <w:t xml:space="preserve">tra uma total ignorância sobre o tema </w:t>
      </w:r>
      <w:r w:rsidR="006F5DBB" w:rsidRPr="00374C11">
        <w:rPr>
          <w:b/>
          <w:i/>
          <w:color w:val="000000" w:themeColor="text1"/>
          <w:sz w:val="24"/>
          <w:szCs w:val="24"/>
          <w:highlight w:val="green"/>
          <w:u w:val="single"/>
        </w:rPr>
        <w:t>(visto que nesta “mera” atribuição de valor, por leigos, não estão inseridos as tipificações dos vícios construtivos e seus níveis de riscos, suas condições de habitabilidade e exigências municipais, inclusive com risco de demolição por parte dos órgãos competentes</w:t>
      </w:r>
      <w:r w:rsidR="00BC0A3E" w:rsidRPr="00374C11">
        <w:rPr>
          <w:b/>
          <w:i/>
          <w:color w:val="000000" w:themeColor="text1"/>
          <w:sz w:val="24"/>
          <w:szCs w:val="24"/>
          <w:highlight w:val="green"/>
          <w:u w:val="single"/>
        </w:rPr>
        <w:t>)</w:t>
      </w:r>
      <w:r w:rsidR="006F5DBB" w:rsidRPr="00374C11">
        <w:rPr>
          <w:b/>
          <w:i/>
          <w:color w:val="000000" w:themeColor="text1"/>
          <w:sz w:val="24"/>
          <w:szCs w:val="24"/>
          <w:highlight w:val="green"/>
          <w:u w:val="single"/>
        </w:rPr>
        <w:t xml:space="preserve">, </w:t>
      </w:r>
      <w:r w:rsidR="002C5870" w:rsidRPr="00374C11">
        <w:rPr>
          <w:b/>
          <w:i/>
          <w:color w:val="000000" w:themeColor="text1"/>
          <w:sz w:val="24"/>
          <w:szCs w:val="24"/>
          <w:highlight w:val="green"/>
          <w:u w:val="single"/>
        </w:rPr>
        <w:t>e</w:t>
      </w:r>
      <w:r w:rsidR="006F5DBB" w:rsidRPr="00374C11">
        <w:rPr>
          <w:b/>
          <w:i/>
          <w:color w:val="000000" w:themeColor="text1"/>
          <w:sz w:val="24"/>
          <w:szCs w:val="24"/>
          <w:highlight w:val="green"/>
          <w:u w:val="single"/>
        </w:rPr>
        <w:t xml:space="preserve"> que</w:t>
      </w:r>
      <w:r w:rsidR="002C5870" w:rsidRPr="00374C11">
        <w:rPr>
          <w:b/>
          <w:i/>
          <w:color w:val="000000" w:themeColor="text1"/>
          <w:sz w:val="24"/>
          <w:szCs w:val="24"/>
          <w:highlight w:val="green"/>
          <w:u w:val="single"/>
        </w:rPr>
        <w:t xml:space="preserve"> verdadeiramente compromete a qualidade da decisão de um magistrado que é impecavelmente exigido para exercer tão alto cargo de Juiz do poder judiciário e que terá como base da sua decisão valores estabelecidos por um leigo, sem habilitação, sem experiência e sem atribuição técnica legalmente reconhecida para a atividade, com isso correndo o risco de ser injusto e desobediente a legislação que deveria buscar a justiça, contribuindo para isso e ainda contrariando outras leis e as Normas Brasileiras tão exigidas para outras circustâncias legais. Para esse tipo de decisão, os magistrados tão exigidos para serem JUIZES, abrem mão de posicionamentos legais e optam por “achismos” de outros profissionais para decisões que envolvem o patrimônio imobiliário das pessoas, ainda com isso banalizando o processo)</w:t>
      </w:r>
      <w:r w:rsidR="002C5870" w:rsidRPr="00374C11">
        <w:rPr>
          <w:sz w:val="24"/>
          <w:szCs w:val="24"/>
        </w:rPr>
        <w:t>.</w:t>
      </w:r>
    </w:p>
    <w:p w14:paraId="7FA4827A" w14:textId="77777777" w:rsidR="005007AB" w:rsidRPr="00374C11" w:rsidRDefault="005007AB" w:rsidP="00160860">
      <w:pPr>
        <w:pStyle w:val="SemEspaamento"/>
        <w:jc w:val="both"/>
        <w:rPr>
          <w:sz w:val="24"/>
          <w:szCs w:val="24"/>
        </w:rPr>
      </w:pPr>
    </w:p>
    <w:p w14:paraId="652E8B96" w14:textId="77777777" w:rsidR="005007AB" w:rsidRPr="00374C11" w:rsidRDefault="005007AB" w:rsidP="00160860">
      <w:pPr>
        <w:pStyle w:val="SemEspaamento"/>
        <w:jc w:val="both"/>
        <w:rPr>
          <w:sz w:val="24"/>
          <w:szCs w:val="24"/>
        </w:rPr>
      </w:pPr>
      <w:r w:rsidRPr="00374C11">
        <w:rPr>
          <w:sz w:val="24"/>
          <w:szCs w:val="24"/>
        </w:rPr>
        <w:t>Ademais, analisando os documentos juntados aos autos pelo embargante, verifica-se que o mesmo é pessoa totalmente habilitada para a realização de avaliações, sendo advogado, corretor de imóveis, leiloeiro oficial, possuindo cursos na área específica de avaliação de imóveis, não havendo qualquer ato que possa ser caracterizado como exercício irregular da atividade de engenheiro, arquiteto ou agrônomo.</w:t>
      </w:r>
      <w:r w:rsidR="00110A4D" w:rsidRPr="00374C11">
        <w:rPr>
          <w:sz w:val="24"/>
          <w:szCs w:val="24"/>
        </w:rPr>
        <w:t xml:space="preserve"> </w:t>
      </w:r>
      <w:r w:rsidR="00110A4D" w:rsidRPr="00374C11">
        <w:rPr>
          <w:b/>
          <w:i/>
          <w:sz w:val="24"/>
          <w:szCs w:val="24"/>
          <w:highlight w:val="green"/>
          <w:u w:val="single"/>
        </w:rPr>
        <w:t>(De acordo com o artigo 5º, inciso I, da Lei 11.922/09, somente profissionais habillitados em engenharia e arquitetura tem competência técnica para apuração de valores de melhorias e/</w:t>
      </w:r>
      <w:r w:rsidR="00C119DC" w:rsidRPr="00374C11">
        <w:rPr>
          <w:b/>
          <w:i/>
          <w:sz w:val="24"/>
          <w:szCs w:val="24"/>
          <w:highlight w:val="green"/>
          <w:u w:val="single"/>
        </w:rPr>
        <w:t>ou ampliações em e</w:t>
      </w:r>
      <w:r w:rsidR="00CB77B8" w:rsidRPr="00374C11">
        <w:rPr>
          <w:b/>
          <w:i/>
          <w:sz w:val="24"/>
          <w:szCs w:val="24"/>
          <w:highlight w:val="green"/>
          <w:u w:val="single"/>
        </w:rPr>
        <w:t>d</w:t>
      </w:r>
      <w:r w:rsidR="00C119DC" w:rsidRPr="00374C11">
        <w:rPr>
          <w:b/>
          <w:i/>
          <w:sz w:val="24"/>
          <w:szCs w:val="24"/>
          <w:highlight w:val="green"/>
          <w:u w:val="single"/>
        </w:rPr>
        <w:t>ificações (bens imóveis), portanto esse dispositivo legal e outros</w:t>
      </w:r>
      <w:r w:rsidR="00B62885" w:rsidRPr="00374C11">
        <w:rPr>
          <w:b/>
          <w:i/>
          <w:sz w:val="24"/>
          <w:szCs w:val="24"/>
          <w:highlight w:val="green"/>
          <w:u w:val="single"/>
        </w:rPr>
        <w:t xml:space="preserve"> dispositivos legais também</w:t>
      </w:r>
      <w:r w:rsidR="00C119DC" w:rsidRPr="00374C11">
        <w:rPr>
          <w:b/>
          <w:i/>
          <w:sz w:val="24"/>
          <w:szCs w:val="24"/>
          <w:highlight w:val="green"/>
          <w:u w:val="single"/>
        </w:rPr>
        <w:t xml:space="preserve"> descaracterizam essa aberração do finado Ministro – essa Lei já estava em vigor antes desse parecer. Com um argumento desse, absurdamente esdrúxulo considerando tratar-se de um magistrado, que deveria ter conhecimento amplo do assunto antes de emitir uma peça jurídica de tamanha importância para a JUSTIÇA</w:t>
      </w:r>
      <w:r w:rsidR="00B62885" w:rsidRPr="00374C11">
        <w:rPr>
          <w:b/>
          <w:i/>
          <w:sz w:val="24"/>
          <w:szCs w:val="24"/>
          <w:highlight w:val="green"/>
          <w:u w:val="single"/>
        </w:rPr>
        <w:t>,</w:t>
      </w:r>
      <w:r w:rsidR="00CB77B8" w:rsidRPr="00374C11">
        <w:rPr>
          <w:b/>
          <w:i/>
          <w:sz w:val="24"/>
          <w:szCs w:val="24"/>
          <w:highlight w:val="green"/>
          <w:u w:val="single"/>
        </w:rPr>
        <w:t xml:space="preserve"> s</w:t>
      </w:r>
      <w:r w:rsidR="00C119DC" w:rsidRPr="00374C11">
        <w:rPr>
          <w:b/>
          <w:i/>
          <w:sz w:val="24"/>
          <w:szCs w:val="24"/>
          <w:highlight w:val="green"/>
          <w:u w:val="single"/>
        </w:rPr>
        <w:t>omente pode-se inferir para a confusão que fez o finado, quando se trata de AVALIADOR</w:t>
      </w:r>
      <w:r w:rsidR="00CB77B8" w:rsidRPr="00374C11">
        <w:rPr>
          <w:b/>
          <w:i/>
          <w:sz w:val="24"/>
          <w:szCs w:val="24"/>
          <w:highlight w:val="green"/>
          <w:u w:val="single"/>
        </w:rPr>
        <w:t xml:space="preserve">, </w:t>
      </w:r>
      <w:r w:rsidR="00C119DC" w:rsidRPr="00374C11">
        <w:rPr>
          <w:b/>
          <w:i/>
          <w:sz w:val="24"/>
          <w:szCs w:val="24"/>
          <w:highlight w:val="green"/>
          <w:u w:val="single"/>
        </w:rPr>
        <w:t>podendo ser um oficial de justiça, que também é um leigo, e não precisa cumprir lei e nem as normas técnicas conforme preve o CPC</w:t>
      </w:r>
      <w:r w:rsidR="00407DF8" w:rsidRPr="00374C11">
        <w:rPr>
          <w:b/>
          <w:i/>
          <w:sz w:val="24"/>
          <w:szCs w:val="24"/>
          <w:highlight w:val="green"/>
          <w:u w:val="single"/>
        </w:rPr>
        <w:t>/Atual (não li no antigo, mas deve ser igual)</w:t>
      </w:r>
      <w:r w:rsidR="00C119DC" w:rsidRPr="00374C11">
        <w:rPr>
          <w:b/>
          <w:i/>
          <w:sz w:val="24"/>
          <w:szCs w:val="24"/>
          <w:highlight w:val="green"/>
          <w:u w:val="single"/>
        </w:rPr>
        <w:t xml:space="preserve"> – Artigo 872º incisos I e II, que tratam-se de incisos altamente banalizadores do Laudo de AVALIAÇÃO com meras informações prestadas pelo AVALIADOR LEIGO, em que ABSURDAMENTE um JUIZ altamente exigido nas suas qualificações</w:t>
      </w:r>
      <w:r w:rsidR="00737035" w:rsidRPr="00374C11">
        <w:rPr>
          <w:b/>
          <w:i/>
          <w:sz w:val="24"/>
          <w:szCs w:val="24"/>
          <w:highlight w:val="green"/>
          <w:u w:val="single"/>
        </w:rPr>
        <w:t>, mas que</w:t>
      </w:r>
      <w:r w:rsidR="00392092" w:rsidRPr="00374C11">
        <w:rPr>
          <w:b/>
          <w:i/>
          <w:sz w:val="24"/>
          <w:szCs w:val="24"/>
          <w:highlight w:val="green"/>
          <w:u w:val="single"/>
        </w:rPr>
        <w:t xml:space="preserve"> </w:t>
      </w:r>
      <w:r w:rsidR="00CB77B8" w:rsidRPr="00374C11">
        <w:rPr>
          <w:b/>
          <w:i/>
          <w:sz w:val="24"/>
          <w:szCs w:val="24"/>
          <w:highlight w:val="green"/>
          <w:u w:val="single"/>
        </w:rPr>
        <w:t>subordinará sua decisão</w:t>
      </w:r>
      <w:r w:rsidR="00C119DC" w:rsidRPr="00374C11">
        <w:rPr>
          <w:b/>
          <w:i/>
          <w:sz w:val="24"/>
          <w:szCs w:val="24"/>
          <w:highlight w:val="green"/>
          <w:u w:val="single"/>
        </w:rPr>
        <w:t xml:space="preserve"> a mera </w:t>
      </w:r>
      <w:r w:rsidR="00737035" w:rsidRPr="00374C11">
        <w:rPr>
          <w:b/>
          <w:i/>
          <w:sz w:val="24"/>
          <w:szCs w:val="24"/>
          <w:highlight w:val="green"/>
          <w:u w:val="single"/>
        </w:rPr>
        <w:t>“</w:t>
      </w:r>
      <w:r w:rsidR="00C119DC" w:rsidRPr="00374C11">
        <w:rPr>
          <w:b/>
          <w:i/>
          <w:sz w:val="24"/>
          <w:szCs w:val="24"/>
          <w:highlight w:val="green"/>
          <w:u w:val="single"/>
        </w:rPr>
        <w:t>opi</w:t>
      </w:r>
      <w:r w:rsidR="00737035" w:rsidRPr="00374C11">
        <w:rPr>
          <w:b/>
          <w:i/>
          <w:sz w:val="24"/>
          <w:szCs w:val="24"/>
          <w:highlight w:val="green"/>
          <w:u w:val="single"/>
        </w:rPr>
        <w:t>ni</w:t>
      </w:r>
      <w:r w:rsidR="00C119DC" w:rsidRPr="00374C11">
        <w:rPr>
          <w:b/>
          <w:i/>
          <w:sz w:val="24"/>
          <w:szCs w:val="24"/>
          <w:highlight w:val="green"/>
          <w:u w:val="single"/>
        </w:rPr>
        <w:t>ão</w:t>
      </w:r>
      <w:r w:rsidR="00737035" w:rsidRPr="00374C11">
        <w:rPr>
          <w:b/>
          <w:i/>
          <w:sz w:val="24"/>
          <w:szCs w:val="24"/>
          <w:highlight w:val="green"/>
          <w:u w:val="single"/>
        </w:rPr>
        <w:t>”</w:t>
      </w:r>
      <w:r w:rsidR="00C119DC" w:rsidRPr="00374C11">
        <w:rPr>
          <w:b/>
          <w:i/>
          <w:sz w:val="24"/>
          <w:szCs w:val="24"/>
          <w:highlight w:val="green"/>
          <w:u w:val="single"/>
        </w:rPr>
        <w:t xml:space="preserve"> de um leigo </w:t>
      </w:r>
      <w:r w:rsidR="00737035" w:rsidRPr="00374C11">
        <w:rPr>
          <w:b/>
          <w:i/>
          <w:sz w:val="24"/>
          <w:szCs w:val="24"/>
          <w:highlight w:val="green"/>
          <w:u w:val="single"/>
        </w:rPr>
        <w:t xml:space="preserve">em um dito LAUDO DE AVALIAÇÃO </w:t>
      </w:r>
      <w:r w:rsidR="00C119DC" w:rsidRPr="00374C11">
        <w:rPr>
          <w:b/>
          <w:i/>
          <w:sz w:val="24"/>
          <w:szCs w:val="24"/>
          <w:highlight w:val="green"/>
          <w:u w:val="single"/>
        </w:rPr>
        <w:t xml:space="preserve">sobre o valor de um patrimônio </w:t>
      </w:r>
      <w:r w:rsidR="00392092" w:rsidRPr="00374C11">
        <w:rPr>
          <w:b/>
          <w:i/>
          <w:sz w:val="24"/>
          <w:szCs w:val="24"/>
          <w:highlight w:val="green"/>
          <w:u w:val="single"/>
        </w:rPr>
        <w:t>imobiliário</w:t>
      </w:r>
      <w:r w:rsidR="00737035" w:rsidRPr="00374C11">
        <w:rPr>
          <w:b/>
          <w:i/>
          <w:sz w:val="24"/>
          <w:szCs w:val="24"/>
          <w:highlight w:val="green"/>
          <w:u w:val="single"/>
        </w:rPr>
        <w:t>, que nem sequer tem conhecimento de possíveis vícios construtívos ou melhorias, que possam contribuir para uma valorização ou desvalorização “justa” do bem imóvel</w:t>
      </w:r>
      <w:r w:rsidR="00CB77B8" w:rsidRPr="00374C11">
        <w:rPr>
          <w:b/>
          <w:i/>
          <w:sz w:val="24"/>
          <w:szCs w:val="24"/>
          <w:highlight w:val="green"/>
          <w:u w:val="single"/>
        </w:rPr>
        <w:t xml:space="preserve">. Portanto com esses argumentos, queremos demosntar porque o finado Ministro banalizou o tema AVALIAÇÃO DE BENS IMÓVEIS confundindo o LAUDO DE AVALIAÇÃO de um leigo conforme previsto no Artigo 872º do Atua/CPC (não sei o artigo do antigo CPC) com o LAUDO DE AVALIAÇÃO </w:t>
      </w:r>
      <w:r w:rsidR="008F33B0" w:rsidRPr="00374C11">
        <w:rPr>
          <w:b/>
          <w:i/>
          <w:sz w:val="24"/>
          <w:szCs w:val="24"/>
          <w:highlight w:val="green"/>
          <w:u w:val="single"/>
        </w:rPr>
        <w:t>de um perito</w:t>
      </w:r>
      <w:r w:rsidR="00CB77B8" w:rsidRPr="00374C11">
        <w:rPr>
          <w:b/>
          <w:i/>
          <w:sz w:val="24"/>
          <w:szCs w:val="24"/>
          <w:highlight w:val="green"/>
          <w:u w:val="single"/>
        </w:rPr>
        <w:t>, e por ai</w:t>
      </w:r>
      <w:r w:rsidR="006E0959" w:rsidRPr="00374C11">
        <w:rPr>
          <w:b/>
          <w:i/>
          <w:sz w:val="24"/>
          <w:szCs w:val="24"/>
          <w:highlight w:val="green"/>
          <w:u w:val="single"/>
        </w:rPr>
        <w:t xml:space="preserve"> CPC/2015 Artigo 872º, </w:t>
      </w:r>
      <w:r w:rsidR="00CB77B8" w:rsidRPr="00374C11">
        <w:rPr>
          <w:b/>
          <w:i/>
          <w:sz w:val="24"/>
          <w:szCs w:val="24"/>
          <w:highlight w:val="green"/>
          <w:u w:val="single"/>
        </w:rPr>
        <w:t>concluiu</w:t>
      </w:r>
      <w:r w:rsidR="006E0959" w:rsidRPr="00374C11">
        <w:rPr>
          <w:b/>
          <w:i/>
          <w:sz w:val="24"/>
          <w:szCs w:val="24"/>
          <w:highlight w:val="green"/>
          <w:u w:val="single"/>
        </w:rPr>
        <w:t xml:space="preserve"> o finado Ministro</w:t>
      </w:r>
      <w:r w:rsidR="00CB77B8" w:rsidRPr="00374C11">
        <w:rPr>
          <w:b/>
          <w:i/>
          <w:sz w:val="24"/>
          <w:szCs w:val="24"/>
          <w:highlight w:val="green"/>
          <w:u w:val="single"/>
        </w:rPr>
        <w:t xml:space="preserve"> que </w:t>
      </w:r>
      <w:r w:rsidR="006E0959" w:rsidRPr="00374C11">
        <w:rPr>
          <w:b/>
          <w:i/>
          <w:sz w:val="24"/>
          <w:szCs w:val="24"/>
          <w:highlight w:val="green"/>
          <w:u w:val="single"/>
        </w:rPr>
        <w:t xml:space="preserve">qualquer </w:t>
      </w:r>
      <w:r w:rsidR="00CB77B8" w:rsidRPr="00374C11">
        <w:rPr>
          <w:b/>
          <w:i/>
          <w:sz w:val="24"/>
          <w:szCs w:val="24"/>
          <w:highlight w:val="green"/>
          <w:u w:val="single"/>
        </w:rPr>
        <w:t xml:space="preserve">AÇOUGUEIRO </w:t>
      </w:r>
      <w:r w:rsidR="008F33B0" w:rsidRPr="00374C11">
        <w:rPr>
          <w:b/>
          <w:i/>
          <w:sz w:val="24"/>
          <w:szCs w:val="24"/>
          <w:highlight w:val="green"/>
          <w:u w:val="single"/>
        </w:rPr>
        <w:t xml:space="preserve">tambem pode ser </w:t>
      </w:r>
      <w:r w:rsidR="00CB77B8" w:rsidRPr="00374C11">
        <w:rPr>
          <w:b/>
          <w:i/>
          <w:sz w:val="24"/>
          <w:szCs w:val="24"/>
          <w:highlight w:val="green"/>
          <w:u w:val="single"/>
        </w:rPr>
        <w:t xml:space="preserve">PERITO </w:t>
      </w:r>
      <w:r w:rsidR="008F33B0" w:rsidRPr="00374C11">
        <w:rPr>
          <w:b/>
          <w:i/>
          <w:sz w:val="24"/>
          <w:szCs w:val="24"/>
          <w:highlight w:val="green"/>
          <w:u w:val="single"/>
        </w:rPr>
        <w:t>de avaliação de bens imóveis</w:t>
      </w:r>
      <w:r w:rsidR="006E0959" w:rsidRPr="00374C11">
        <w:rPr>
          <w:b/>
          <w:i/>
          <w:sz w:val="24"/>
          <w:szCs w:val="24"/>
          <w:highlight w:val="green"/>
          <w:u w:val="single"/>
        </w:rPr>
        <w:t xml:space="preserve">, assim como o Oficial de Justiça, que </w:t>
      </w:r>
      <w:r w:rsidR="00610756" w:rsidRPr="00374C11">
        <w:rPr>
          <w:b/>
          <w:i/>
          <w:sz w:val="24"/>
          <w:szCs w:val="24"/>
          <w:highlight w:val="green"/>
          <w:u w:val="single"/>
        </w:rPr>
        <w:t>devem ser EMBASADOS</w:t>
      </w:r>
      <w:r w:rsidR="006E0959" w:rsidRPr="00374C11">
        <w:rPr>
          <w:b/>
          <w:i/>
          <w:sz w:val="24"/>
          <w:szCs w:val="24"/>
          <w:highlight w:val="green"/>
          <w:u w:val="single"/>
        </w:rPr>
        <w:t xml:space="preserve"> </w:t>
      </w:r>
      <w:r w:rsidR="00610756" w:rsidRPr="00374C11">
        <w:rPr>
          <w:b/>
          <w:i/>
          <w:sz w:val="24"/>
          <w:szCs w:val="24"/>
          <w:highlight w:val="green"/>
          <w:u w:val="single"/>
        </w:rPr>
        <w:t xml:space="preserve">em </w:t>
      </w:r>
      <w:r w:rsidR="006E0959" w:rsidRPr="00374C11">
        <w:rPr>
          <w:b/>
          <w:i/>
          <w:sz w:val="24"/>
          <w:szCs w:val="24"/>
          <w:highlight w:val="green"/>
          <w:u w:val="single"/>
        </w:rPr>
        <w:t>procedimentos bem distintos e que este servidor do judiciário não precisa seguir lei nem norma, pois que submetido aos desmandos de legisladores bandidos e corruptos que fazem essas leis absurdas para se verem livres da cadeia, mas agora após 1-1-19 PERDERAM</w:t>
      </w:r>
      <w:r w:rsidR="00737035" w:rsidRPr="00374C11">
        <w:rPr>
          <w:b/>
          <w:i/>
          <w:sz w:val="24"/>
          <w:szCs w:val="24"/>
          <w:highlight w:val="green"/>
          <w:u w:val="single"/>
        </w:rPr>
        <w:t>).</w:t>
      </w:r>
    </w:p>
    <w:p w14:paraId="45ADF0B4" w14:textId="77777777" w:rsidR="00BC0A3E" w:rsidRPr="00374C11" w:rsidRDefault="00BC0A3E" w:rsidP="00160860">
      <w:pPr>
        <w:pStyle w:val="SemEspaamento"/>
        <w:jc w:val="both"/>
        <w:rPr>
          <w:sz w:val="24"/>
          <w:szCs w:val="24"/>
        </w:rPr>
      </w:pPr>
    </w:p>
    <w:p w14:paraId="3CF802DB" w14:textId="77777777" w:rsidR="00D4258C" w:rsidRPr="00374C11" w:rsidRDefault="005007AB" w:rsidP="00160860">
      <w:pPr>
        <w:pStyle w:val="SemEspaamento"/>
        <w:jc w:val="both"/>
        <w:rPr>
          <w:b/>
          <w:i/>
          <w:sz w:val="24"/>
          <w:szCs w:val="24"/>
          <w:u w:val="single"/>
        </w:rPr>
      </w:pPr>
      <w:r w:rsidRPr="00374C11">
        <w:rPr>
          <w:sz w:val="24"/>
          <w:szCs w:val="24"/>
        </w:rPr>
        <w:t>Em sua impugnação o próprio embargado reconhece a 'indicação de valores' de imóveis por</w:t>
      </w:r>
      <w:r w:rsidRPr="00374C11">
        <w:rPr>
          <w:spacing w:val="35"/>
          <w:sz w:val="24"/>
          <w:szCs w:val="24"/>
        </w:rPr>
        <w:t xml:space="preserve"> </w:t>
      </w:r>
      <w:r w:rsidRPr="00374C11">
        <w:rPr>
          <w:sz w:val="24"/>
          <w:szCs w:val="24"/>
        </w:rPr>
        <w:t>outros</w:t>
      </w:r>
      <w:r w:rsidRPr="00374C11">
        <w:rPr>
          <w:spacing w:val="33"/>
          <w:sz w:val="24"/>
          <w:szCs w:val="24"/>
        </w:rPr>
        <w:t xml:space="preserve"> </w:t>
      </w:r>
      <w:r w:rsidRPr="00374C11">
        <w:rPr>
          <w:sz w:val="24"/>
          <w:szCs w:val="24"/>
        </w:rPr>
        <w:t>profissionais,</w:t>
      </w:r>
      <w:r w:rsidRPr="00374C11">
        <w:rPr>
          <w:spacing w:val="35"/>
          <w:sz w:val="24"/>
          <w:szCs w:val="24"/>
        </w:rPr>
        <w:t xml:space="preserve"> </w:t>
      </w:r>
      <w:r w:rsidRPr="00374C11">
        <w:rPr>
          <w:sz w:val="24"/>
          <w:szCs w:val="24"/>
        </w:rPr>
        <w:t>dentre</w:t>
      </w:r>
      <w:r w:rsidRPr="00374C11">
        <w:rPr>
          <w:spacing w:val="35"/>
          <w:sz w:val="24"/>
          <w:szCs w:val="24"/>
        </w:rPr>
        <w:t xml:space="preserve"> </w:t>
      </w:r>
      <w:r w:rsidRPr="00374C11">
        <w:rPr>
          <w:sz w:val="24"/>
          <w:szCs w:val="24"/>
        </w:rPr>
        <w:t>os</w:t>
      </w:r>
      <w:r w:rsidRPr="00374C11">
        <w:rPr>
          <w:spacing w:val="33"/>
          <w:sz w:val="24"/>
          <w:szCs w:val="24"/>
        </w:rPr>
        <w:t xml:space="preserve"> </w:t>
      </w:r>
      <w:r w:rsidRPr="00374C11">
        <w:rPr>
          <w:sz w:val="24"/>
          <w:szCs w:val="24"/>
        </w:rPr>
        <w:t>quais</w:t>
      </w:r>
      <w:r w:rsidRPr="00374C11">
        <w:rPr>
          <w:spacing w:val="33"/>
          <w:sz w:val="24"/>
          <w:szCs w:val="24"/>
        </w:rPr>
        <w:t xml:space="preserve"> </w:t>
      </w:r>
      <w:r w:rsidRPr="00374C11">
        <w:rPr>
          <w:sz w:val="24"/>
          <w:szCs w:val="24"/>
        </w:rPr>
        <w:t>Oficiais</w:t>
      </w:r>
      <w:r w:rsidRPr="00374C11">
        <w:rPr>
          <w:spacing w:val="33"/>
          <w:sz w:val="24"/>
          <w:szCs w:val="24"/>
        </w:rPr>
        <w:t xml:space="preserve"> </w:t>
      </w:r>
      <w:r w:rsidRPr="00374C11">
        <w:rPr>
          <w:sz w:val="24"/>
          <w:szCs w:val="24"/>
        </w:rPr>
        <w:t>de</w:t>
      </w:r>
      <w:r w:rsidRPr="00374C11">
        <w:rPr>
          <w:spacing w:val="35"/>
          <w:sz w:val="24"/>
          <w:szCs w:val="24"/>
        </w:rPr>
        <w:t xml:space="preserve"> </w:t>
      </w:r>
      <w:r w:rsidRPr="00374C11">
        <w:rPr>
          <w:sz w:val="24"/>
          <w:szCs w:val="24"/>
        </w:rPr>
        <w:t>Justiça,</w:t>
      </w:r>
      <w:r w:rsidRPr="00374C11">
        <w:rPr>
          <w:spacing w:val="35"/>
          <w:sz w:val="24"/>
          <w:szCs w:val="24"/>
        </w:rPr>
        <w:t xml:space="preserve"> </w:t>
      </w:r>
      <w:r w:rsidRPr="00374C11">
        <w:rPr>
          <w:sz w:val="24"/>
          <w:szCs w:val="24"/>
        </w:rPr>
        <w:t>sendo</w:t>
      </w:r>
      <w:r w:rsidRPr="00374C11">
        <w:rPr>
          <w:spacing w:val="35"/>
          <w:sz w:val="24"/>
          <w:szCs w:val="24"/>
        </w:rPr>
        <w:t xml:space="preserve"> </w:t>
      </w:r>
      <w:r w:rsidRPr="00374C11">
        <w:rPr>
          <w:sz w:val="24"/>
          <w:szCs w:val="24"/>
        </w:rPr>
        <w:t>óbvio</w:t>
      </w:r>
      <w:r w:rsidRPr="00374C11">
        <w:rPr>
          <w:spacing w:val="35"/>
          <w:sz w:val="24"/>
          <w:szCs w:val="24"/>
        </w:rPr>
        <w:t xml:space="preserve"> </w:t>
      </w:r>
      <w:r w:rsidRPr="00374C11">
        <w:rPr>
          <w:sz w:val="24"/>
          <w:szCs w:val="24"/>
        </w:rPr>
        <w:t>que</w:t>
      </w:r>
      <w:r w:rsidRPr="00374C11">
        <w:rPr>
          <w:spacing w:val="35"/>
          <w:sz w:val="24"/>
          <w:szCs w:val="24"/>
        </w:rPr>
        <w:t xml:space="preserve"> </w:t>
      </w:r>
      <w:r w:rsidRPr="00374C11">
        <w:rPr>
          <w:sz w:val="24"/>
          <w:szCs w:val="24"/>
        </w:rPr>
        <w:t xml:space="preserve">avaliação, indicação de valores, valoração de preço são absolutamente a mesma coisa. </w:t>
      </w:r>
      <w:r w:rsidRPr="00374C11">
        <w:rPr>
          <w:b/>
          <w:i/>
          <w:color w:val="FF0000"/>
          <w:sz w:val="24"/>
          <w:szCs w:val="24"/>
          <w:u w:val="single"/>
        </w:rPr>
        <w:t>O que é a avaliação de bens, senão a sua indicação de valores?</w:t>
      </w:r>
      <w:r w:rsidRPr="00374C11">
        <w:rPr>
          <w:sz w:val="24"/>
          <w:szCs w:val="24"/>
        </w:rPr>
        <w:t xml:space="preserve"> </w:t>
      </w:r>
      <w:r w:rsidRPr="00374C11">
        <w:rPr>
          <w:b/>
          <w:i/>
          <w:color w:val="FF0000"/>
          <w:sz w:val="24"/>
          <w:szCs w:val="24"/>
          <w:u w:val="single"/>
        </w:rPr>
        <w:t>A mesma avaliação, valoração feita pelo avaliador nomeado, seja engenheiro ou não, será feita pelo oficial de justiça para indicar o preço do imóvel.</w:t>
      </w:r>
      <w:r w:rsidRPr="00374C11">
        <w:rPr>
          <w:sz w:val="24"/>
          <w:szCs w:val="24"/>
        </w:rPr>
        <w:t xml:space="preserve"> </w:t>
      </w:r>
      <w:r w:rsidRPr="00374C11">
        <w:rPr>
          <w:b/>
          <w:i/>
          <w:color w:val="FF0000"/>
          <w:sz w:val="24"/>
          <w:szCs w:val="24"/>
          <w:u w:val="single"/>
        </w:rPr>
        <w:t xml:space="preserve">Já a avaliação privativa do engenheiro é </w:t>
      </w:r>
      <w:r w:rsidRPr="00374C11">
        <w:rPr>
          <w:b/>
          <w:i/>
          <w:color w:val="FF0000"/>
          <w:sz w:val="24"/>
          <w:szCs w:val="24"/>
          <w:u w:val="single"/>
        </w:rPr>
        <w:lastRenderedPageBreak/>
        <w:t>aquela específica, que exige que se adentre em conhecimentos próprios de tal profissão, desnecessária para verificação de valor de venda do imóvel</w:t>
      </w:r>
      <w:r w:rsidRPr="00374C11">
        <w:rPr>
          <w:sz w:val="24"/>
          <w:szCs w:val="24"/>
        </w:rPr>
        <w:t>.”</w:t>
      </w:r>
      <w:r w:rsidR="00F544B9" w:rsidRPr="00374C11">
        <w:rPr>
          <w:sz w:val="24"/>
          <w:szCs w:val="24"/>
        </w:rPr>
        <w:t xml:space="preserve"> </w:t>
      </w:r>
      <w:r w:rsidR="00F544B9" w:rsidRPr="00374C11">
        <w:rPr>
          <w:b/>
          <w:i/>
          <w:sz w:val="24"/>
          <w:szCs w:val="24"/>
          <w:highlight w:val="green"/>
          <w:u w:val="single"/>
        </w:rPr>
        <w:t xml:space="preserve">(Avaliação de bens não é somente indicação de valores, nem mesmo só no CPC que abandonou os ditames das demais Leis e das Normas Técnicas, </w:t>
      </w:r>
      <w:r w:rsidR="00D4258C" w:rsidRPr="00374C11">
        <w:rPr>
          <w:b/>
          <w:i/>
          <w:sz w:val="24"/>
          <w:szCs w:val="24"/>
          <w:highlight w:val="green"/>
          <w:u w:val="single"/>
        </w:rPr>
        <w:t>mas</w:t>
      </w:r>
      <w:r w:rsidR="00F544B9" w:rsidRPr="00374C11">
        <w:rPr>
          <w:b/>
          <w:i/>
          <w:sz w:val="24"/>
          <w:szCs w:val="24"/>
          <w:highlight w:val="green"/>
          <w:u w:val="single"/>
        </w:rPr>
        <w:t xml:space="preserve"> BANALIZOU o LAUDO </w:t>
      </w:r>
      <w:r w:rsidR="00D4258C" w:rsidRPr="00374C11">
        <w:rPr>
          <w:b/>
          <w:i/>
          <w:sz w:val="24"/>
          <w:szCs w:val="24"/>
          <w:highlight w:val="green"/>
          <w:u w:val="single"/>
        </w:rPr>
        <w:t xml:space="preserve">DE AVALIAÇÃO COM SOMENTE 2 INCISOS </w:t>
      </w:r>
      <w:r w:rsidR="00F544B9" w:rsidRPr="00374C11">
        <w:rPr>
          <w:b/>
          <w:i/>
          <w:sz w:val="24"/>
          <w:szCs w:val="24"/>
          <w:highlight w:val="green"/>
          <w:u w:val="single"/>
        </w:rPr>
        <w:t>e remete a decisão para um JUIZ alt</w:t>
      </w:r>
      <w:r w:rsidR="00A476E8" w:rsidRPr="00374C11">
        <w:rPr>
          <w:b/>
          <w:i/>
          <w:sz w:val="24"/>
          <w:szCs w:val="24"/>
          <w:highlight w:val="green"/>
          <w:u w:val="single"/>
        </w:rPr>
        <w:t>a</w:t>
      </w:r>
      <w:r w:rsidR="00F544B9" w:rsidRPr="00374C11">
        <w:rPr>
          <w:b/>
          <w:i/>
          <w:sz w:val="24"/>
          <w:szCs w:val="24"/>
          <w:highlight w:val="green"/>
          <w:u w:val="single"/>
        </w:rPr>
        <w:t>mamente exigido nas suas qualificações para decidir com base na opinião de um</w:t>
      </w:r>
      <w:r w:rsidR="00D4258C" w:rsidRPr="00374C11">
        <w:rPr>
          <w:b/>
          <w:i/>
          <w:sz w:val="24"/>
          <w:szCs w:val="24"/>
          <w:highlight w:val="green"/>
          <w:u w:val="single"/>
        </w:rPr>
        <w:t xml:space="preserve"> leigo, REALMENTE MUITO JUSTO. </w:t>
      </w:r>
      <w:r w:rsidR="00A476E8" w:rsidRPr="00374C11">
        <w:rPr>
          <w:b/>
          <w:i/>
          <w:sz w:val="24"/>
          <w:szCs w:val="24"/>
          <w:highlight w:val="green"/>
          <w:u w:val="single"/>
        </w:rPr>
        <w:t xml:space="preserve">Quanto a valoração de imóvel feita por avaliador nomeado, </w:t>
      </w:r>
      <w:r w:rsidR="0087471D" w:rsidRPr="00374C11">
        <w:rPr>
          <w:b/>
          <w:i/>
          <w:sz w:val="24"/>
          <w:szCs w:val="24"/>
          <w:highlight w:val="green"/>
          <w:u w:val="single"/>
        </w:rPr>
        <w:t xml:space="preserve">estava </w:t>
      </w:r>
      <w:r w:rsidR="00A476E8" w:rsidRPr="00374C11">
        <w:rPr>
          <w:b/>
          <w:i/>
          <w:sz w:val="24"/>
          <w:szCs w:val="24"/>
          <w:highlight w:val="green"/>
          <w:u w:val="single"/>
        </w:rPr>
        <w:t>r</w:t>
      </w:r>
      <w:r w:rsidR="00D4258C" w:rsidRPr="00374C11">
        <w:rPr>
          <w:b/>
          <w:i/>
          <w:sz w:val="24"/>
          <w:szCs w:val="24"/>
          <w:highlight w:val="green"/>
          <w:u w:val="single"/>
        </w:rPr>
        <w:t xml:space="preserve">edondamente e absurdamente enganado o finado Ministro, aja vista que o LAUDO DE AVALIAÇÃO DE UM BEM IMÓVEL feito por um AVALIADOR ENGENHEIRO NOMEADO, jamais sera </w:t>
      </w:r>
      <w:r w:rsidR="00FD08F9" w:rsidRPr="00374C11">
        <w:rPr>
          <w:b/>
          <w:i/>
          <w:sz w:val="24"/>
          <w:szCs w:val="24"/>
          <w:highlight w:val="green"/>
          <w:u w:val="single"/>
        </w:rPr>
        <w:t>o MESMO</w:t>
      </w:r>
      <w:r w:rsidR="00D4258C" w:rsidRPr="00374C11">
        <w:rPr>
          <w:b/>
          <w:i/>
          <w:sz w:val="24"/>
          <w:szCs w:val="24"/>
          <w:highlight w:val="green"/>
          <w:u w:val="single"/>
        </w:rPr>
        <w:t xml:space="preserve"> que </w:t>
      </w:r>
      <w:r w:rsidR="00FD08F9" w:rsidRPr="00374C11">
        <w:rPr>
          <w:b/>
          <w:i/>
          <w:sz w:val="24"/>
          <w:szCs w:val="24"/>
          <w:highlight w:val="green"/>
          <w:u w:val="single"/>
        </w:rPr>
        <w:t xml:space="preserve">uma avaliação </w:t>
      </w:r>
      <w:r w:rsidR="00D4258C" w:rsidRPr="00374C11">
        <w:rPr>
          <w:b/>
          <w:i/>
          <w:sz w:val="24"/>
          <w:szCs w:val="24"/>
          <w:highlight w:val="green"/>
          <w:u w:val="single"/>
        </w:rPr>
        <w:t>feita por LEIGOS, SEJA OFICIAL DE JUSTIÇA (QUE SOMENTE TEM QUE ATENDER OS DITÂMES MÍNIMOS DO CPC ARTIGO 872 – não sei o artigo no antigo CPC) ou por outros profissionais, mesmo que AÇOUGUEIROS, tendo em vista os dispositivos técnicos legais que balizam um LAUDO DE AVALIAÇÃO DE UM BEM IMÓVEL, bem como pelas suas características construtivas que são prerrogativas exclusivas de profissionias habilitados de engenh</w:t>
      </w:r>
      <w:r w:rsidR="00FD08F9" w:rsidRPr="00374C11">
        <w:rPr>
          <w:b/>
          <w:i/>
          <w:sz w:val="24"/>
          <w:szCs w:val="24"/>
          <w:highlight w:val="green"/>
          <w:u w:val="single"/>
        </w:rPr>
        <w:t>a</w:t>
      </w:r>
      <w:r w:rsidR="00D4258C" w:rsidRPr="00374C11">
        <w:rPr>
          <w:b/>
          <w:i/>
          <w:sz w:val="24"/>
          <w:szCs w:val="24"/>
          <w:highlight w:val="green"/>
          <w:u w:val="single"/>
        </w:rPr>
        <w:t>r</w:t>
      </w:r>
      <w:r w:rsidR="00FD08F9" w:rsidRPr="00374C11">
        <w:rPr>
          <w:b/>
          <w:i/>
          <w:sz w:val="24"/>
          <w:szCs w:val="24"/>
          <w:highlight w:val="green"/>
          <w:u w:val="single"/>
        </w:rPr>
        <w:t>i</w:t>
      </w:r>
      <w:r w:rsidR="00D4258C" w:rsidRPr="00374C11">
        <w:rPr>
          <w:b/>
          <w:i/>
          <w:sz w:val="24"/>
          <w:szCs w:val="24"/>
          <w:highlight w:val="green"/>
          <w:u w:val="single"/>
        </w:rPr>
        <w:t>a e arquitetura, conforme previsto na Lei 5.914 artigo 7º inciso “c”- edificações. Quanto vale um imóvel que tem problemas de momento volvente ? O finado Ministro saberia dizer mesmo estando no céu ?.)</w:t>
      </w:r>
    </w:p>
    <w:p w14:paraId="119260C1" w14:textId="77777777" w:rsidR="00F544B9" w:rsidRPr="00374C11" w:rsidRDefault="00F544B9" w:rsidP="00160860">
      <w:pPr>
        <w:pStyle w:val="SemEspaamento"/>
        <w:jc w:val="both"/>
        <w:rPr>
          <w:sz w:val="24"/>
          <w:szCs w:val="24"/>
        </w:rPr>
      </w:pPr>
    </w:p>
    <w:p w14:paraId="379693BF" w14:textId="77777777" w:rsidR="005007AB" w:rsidRPr="00374C11" w:rsidRDefault="005007AB" w:rsidP="00160860">
      <w:pPr>
        <w:pStyle w:val="SemEspaamento"/>
        <w:jc w:val="both"/>
        <w:rPr>
          <w:sz w:val="24"/>
          <w:szCs w:val="24"/>
        </w:rPr>
      </w:pPr>
      <w:r w:rsidRPr="00374C11">
        <w:rPr>
          <w:sz w:val="24"/>
          <w:szCs w:val="24"/>
        </w:rPr>
        <w:t xml:space="preserve">Destaco, outrossim, a redação do art. 3º, caput, da Lei 6.530⁄78, o qual, consoante referido nas razões acima, ao disciplinar o exercício da profissão de corretor de imóveis, estabeleceu entre as atribuições desses profissionais, </w:t>
      </w:r>
      <w:r w:rsidRPr="00374C11">
        <w:rPr>
          <w:b/>
          <w:color w:val="FF0000"/>
          <w:sz w:val="24"/>
          <w:szCs w:val="24"/>
          <w:u w:val="single"/>
        </w:rPr>
        <w:t>emitir opinião quanto à comercialização imobiliária</w:t>
      </w:r>
      <w:r w:rsidRPr="00374C11">
        <w:rPr>
          <w:sz w:val="24"/>
          <w:szCs w:val="24"/>
        </w:rPr>
        <w:t>.</w:t>
      </w:r>
      <w:r w:rsidRPr="00374C11">
        <w:rPr>
          <w:spacing w:val="-1"/>
          <w:sz w:val="24"/>
          <w:szCs w:val="24"/>
        </w:rPr>
        <w:t xml:space="preserve"> </w:t>
      </w:r>
      <w:r w:rsidRPr="00374C11">
        <w:rPr>
          <w:sz w:val="24"/>
          <w:szCs w:val="24"/>
        </w:rPr>
        <w:t>Veja-se:</w:t>
      </w:r>
    </w:p>
    <w:p w14:paraId="26AED2BE" w14:textId="77777777" w:rsidR="009A6368" w:rsidRPr="00374C11" w:rsidRDefault="005007AB" w:rsidP="009A6368">
      <w:pPr>
        <w:pStyle w:val="SemEspaamento"/>
        <w:jc w:val="both"/>
        <w:rPr>
          <w:sz w:val="24"/>
          <w:szCs w:val="24"/>
        </w:rPr>
      </w:pPr>
      <w:r w:rsidRPr="00374C11">
        <w:rPr>
          <w:sz w:val="24"/>
          <w:szCs w:val="24"/>
        </w:rPr>
        <w:t>“Art. 3º - Compete ao Corretor de Imóveis exercer a intermediação na compra, venda, permuta e locação de imóveis, podendo, ainda, opinar quanto à comercialização imobiliária.”</w:t>
      </w:r>
      <w:r w:rsidR="009A6368" w:rsidRPr="00374C11">
        <w:rPr>
          <w:sz w:val="24"/>
          <w:szCs w:val="24"/>
        </w:rPr>
        <w:t xml:space="preserve"> </w:t>
      </w:r>
    </w:p>
    <w:p w14:paraId="1BD77A06" w14:textId="77777777" w:rsidR="009A6368" w:rsidRPr="00374C11" w:rsidRDefault="00AA1122" w:rsidP="009A6368">
      <w:pPr>
        <w:pStyle w:val="SemEspaamento"/>
        <w:jc w:val="both"/>
        <w:rPr>
          <w:b/>
          <w:i/>
          <w:sz w:val="24"/>
          <w:szCs w:val="24"/>
          <w:highlight w:val="green"/>
          <w:u w:val="single"/>
        </w:rPr>
      </w:pPr>
      <w:r w:rsidRPr="00374C11">
        <w:rPr>
          <w:b/>
          <w:i/>
          <w:color w:val="FF0000"/>
          <w:sz w:val="24"/>
          <w:szCs w:val="24"/>
          <w:u w:val="single"/>
        </w:rPr>
        <w:t xml:space="preserve"> </w:t>
      </w:r>
      <w:r w:rsidR="005007AB" w:rsidRPr="00374C11">
        <w:rPr>
          <w:b/>
          <w:i/>
          <w:color w:val="FF0000"/>
          <w:sz w:val="24"/>
          <w:szCs w:val="24"/>
          <w:u w:val="single"/>
        </w:rPr>
        <w:t xml:space="preserve">A jurisprudência desta Corte já se manifestou no sentido de que a avaliação de um imóvel </w:t>
      </w:r>
      <w:r w:rsidR="005007AB" w:rsidRPr="00374C11">
        <w:rPr>
          <w:sz w:val="24"/>
          <w:szCs w:val="24"/>
        </w:rPr>
        <w:t>não se restringe às áreas de conhecimento de engenheiro, arquiteto ou agrônomo, podendo, também, ser aferida por outros profissionais.</w:t>
      </w:r>
      <w:r w:rsidR="00635E1D" w:rsidRPr="00374C11">
        <w:rPr>
          <w:sz w:val="24"/>
          <w:szCs w:val="24"/>
        </w:rPr>
        <w:t xml:space="preserve"> </w:t>
      </w:r>
      <w:r w:rsidR="009A6368" w:rsidRPr="00374C11">
        <w:rPr>
          <w:b/>
          <w:i/>
          <w:sz w:val="24"/>
          <w:szCs w:val="24"/>
          <w:highlight w:val="green"/>
          <w:u w:val="single"/>
        </w:rPr>
        <w:t>(Com a devida vênia do respeitável julgado, ousa-se dele discordar porquanto não se pode estender o vocábulo “opinar”, da lei dos corretores, como autorizador para a avaliação nos termos da Lei n. 5.194/66. Somente profissionais de engenharia e arquitetura de acordo com a lei e não de acordo com as resoluções de órgãos de classe, pois que uma resolução classista não pode ofender uma lei federal, CONFORME ACÓRDÃO autos de Agravo de Instrumento nº 2052362-18.2018.8.26.0000, da Comarca de São Paulo/SP)</w:t>
      </w:r>
      <w:r w:rsidR="005F19B6" w:rsidRPr="00374C11">
        <w:rPr>
          <w:b/>
          <w:i/>
          <w:sz w:val="24"/>
          <w:szCs w:val="24"/>
          <w:highlight w:val="green"/>
          <w:u w:val="single"/>
        </w:rPr>
        <w:t xml:space="preserve"> Ministro morto, Rei posto</w:t>
      </w:r>
      <w:r w:rsidR="009A6368" w:rsidRPr="00374C11">
        <w:rPr>
          <w:b/>
          <w:i/>
          <w:sz w:val="24"/>
          <w:szCs w:val="24"/>
          <w:highlight w:val="green"/>
          <w:u w:val="single"/>
        </w:rPr>
        <w:t xml:space="preserve">.  </w:t>
      </w:r>
    </w:p>
    <w:p w14:paraId="3470F818" w14:textId="77777777" w:rsidR="009A6368" w:rsidRPr="00374C11" w:rsidRDefault="009A6368" w:rsidP="00160860">
      <w:pPr>
        <w:pStyle w:val="SemEspaamento"/>
        <w:jc w:val="both"/>
        <w:rPr>
          <w:sz w:val="24"/>
          <w:szCs w:val="24"/>
        </w:rPr>
      </w:pPr>
    </w:p>
    <w:p w14:paraId="6CEA883C" w14:textId="77777777" w:rsidR="005007AB" w:rsidRPr="00374C11" w:rsidRDefault="005007AB" w:rsidP="00160860">
      <w:pPr>
        <w:pStyle w:val="SemEspaamento"/>
        <w:jc w:val="both"/>
        <w:rPr>
          <w:sz w:val="24"/>
          <w:szCs w:val="24"/>
        </w:rPr>
      </w:pPr>
      <w:r w:rsidRPr="00374C11">
        <w:rPr>
          <w:sz w:val="24"/>
          <w:szCs w:val="24"/>
        </w:rPr>
        <w:t>Veja-se, a propósito, os seguintes precedentes:</w:t>
      </w:r>
    </w:p>
    <w:p w14:paraId="7C7945A0" w14:textId="77777777" w:rsidR="00635E1D" w:rsidRPr="00374C11" w:rsidRDefault="00635E1D" w:rsidP="00160860">
      <w:pPr>
        <w:pStyle w:val="SemEspaamento"/>
        <w:jc w:val="both"/>
        <w:rPr>
          <w:sz w:val="24"/>
          <w:szCs w:val="24"/>
        </w:rPr>
      </w:pPr>
    </w:p>
    <w:p w14:paraId="5371179D" w14:textId="77777777" w:rsidR="005007AB" w:rsidRPr="00374C11" w:rsidRDefault="005007AB" w:rsidP="00160860">
      <w:pPr>
        <w:pStyle w:val="SemEspaamento"/>
        <w:jc w:val="both"/>
        <w:rPr>
          <w:sz w:val="24"/>
          <w:szCs w:val="24"/>
        </w:rPr>
      </w:pPr>
      <w:r w:rsidRPr="00374C11">
        <w:rPr>
          <w:sz w:val="24"/>
          <w:szCs w:val="24"/>
        </w:rPr>
        <w:t>“PROCESSUAL CIVIL. EXECUÇÃO. ART. 680, CPC. AVALIAÇÃO DE IMÓVEL. INEXISTÊNCIA DE AVALIADOR OFICIAL. NOMEAÇÃO DE PERITO ENGENHEIRO, ARQUITETO OU AGRÔNOMO. LEI Nº 5.194⁄66. NÃO EXCLUSIVIDADE. DOUTRINA. JURISPRUDÊNCIA. PRECEDENTES. RECURSO DESACOLHIDO.</w:t>
      </w:r>
    </w:p>
    <w:p w14:paraId="34A3D20E" w14:textId="77777777" w:rsidR="005007AB" w:rsidRPr="00374C11" w:rsidRDefault="005007AB" w:rsidP="00160860">
      <w:pPr>
        <w:pStyle w:val="SemEspaamento"/>
        <w:jc w:val="both"/>
        <w:rPr>
          <w:sz w:val="24"/>
          <w:szCs w:val="24"/>
        </w:rPr>
      </w:pPr>
      <w:r w:rsidRPr="00374C11">
        <w:rPr>
          <w:sz w:val="24"/>
          <w:szCs w:val="24"/>
        </w:rPr>
        <w:t>- Ao nomear o perito, deve o juiz atentar para a natureza dos fatos a provar e agir cum grano salis, aferindo se a perícia reclama conhecimentos específicos de profissionais qualificados e habilitados em lei, dando à norma interpretação teleológica e</w:t>
      </w:r>
      <w:r w:rsidRPr="00374C11">
        <w:rPr>
          <w:spacing w:val="-20"/>
          <w:sz w:val="24"/>
          <w:szCs w:val="24"/>
        </w:rPr>
        <w:t xml:space="preserve"> </w:t>
      </w:r>
      <w:r w:rsidRPr="00374C11">
        <w:rPr>
          <w:sz w:val="24"/>
          <w:szCs w:val="24"/>
        </w:rPr>
        <w:t>valorativa.</w:t>
      </w:r>
    </w:p>
    <w:p w14:paraId="0BBE2BC5" w14:textId="77777777" w:rsidR="00635E1D" w:rsidRPr="00374C11" w:rsidRDefault="005007AB" w:rsidP="00635E1D">
      <w:pPr>
        <w:pStyle w:val="SemEspaamento"/>
        <w:jc w:val="both"/>
        <w:rPr>
          <w:b/>
          <w:i/>
          <w:sz w:val="24"/>
          <w:szCs w:val="24"/>
          <w:u w:val="single"/>
        </w:rPr>
      </w:pPr>
      <w:r w:rsidRPr="00374C11">
        <w:rPr>
          <w:sz w:val="24"/>
          <w:szCs w:val="24"/>
        </w:rPr>
        <w:t xml:space="preserve">- </w:t>
      </w:r>
      <w:r w:rsidRPr="00374C11">
        <w:rPr>
          <w:b/>
          <w:i/>
          <w:color w:val="FF0000"/>
          <w:sz w:val="24"/>
          <w:szCs w:val="24"/>
          <w:u w:val="single"/>
        </w:rPr>
        <w:t>A determinação do valor de um imóvel</w:t>
      </w:r>
      <w:r w:rsidRPr="00374C11">
        <w:rPr>
          <w:sz w:val="24"/>
          <w:szCs w:val="24"/>
        </w:rPr>
        <w:t xml:space="preserve"> depende principalmente do conhecimento do mercado imobiliário local e das características do bem, matéria que </w:t>
      </w:r>
      <w:r w:rsidRPr="00374C11">
        <w:rPr>
          <w:b/>
          <w:i/>
          <w:color w:val="FF0000"/>
          <w:sz w:val="24"/>
          <w:szCs w:val="24"/>
          <w:u w:val="single"/>
        </w:rPr>
        <w:t>não se restringe às áreas de conhecimento de engenheiro, arquiteto ou agrônomo</w:t>
      </w:r>
      <w:r w:rsidRPr="00374C11">
        <w:rPr>
          <w:sz w:val="24"/>
          <w:szCs w:val="24"/>
        </w:rPr>
        <w:t>, podendo ser aferida por outros</w:t>
      </w:r>
      <w:r w:rsidRPr="00374C11">
        <w:rPr>
          <w:spacing w:val="-2"/>
          <w:sz w:val="24"/>
          <w:szCs w:val="24"/>
        </w:rPr>
        <w:t xml:space="preserve"> </w:t>
      </w:r>
      <w:r w:rsidRPr="00374C11">
        <w:rPr>
          <w:sz w:val="24"/>
          <w:szCs w:val="24"/>
        </w:rPr>
        <w:t>profissionais.</w:t>
      </w:r>
      <w:r w:rsidR="00635E1D" w:rsidRPr="00374C11">
        <w:rPr>
          <w:b/>
          <w:i/>
          <w:sz w:val="24"/>
          <w:szCs w:val="24"/>
          <w:highlight w:val="green"/>
          <w:u w:val="single"/>
        </w:rPr>
        <w:t>A valoração de imóvel feita por avaliador nomeado, estava redondamente e absurdamente enganado o finado Ministro, aja vista que o LAUDO DE AVALIAÇÃO DE UM BEM IMÓVEL feito por um AVALIADOR ENGENHEIRO NOMEADO, jamais sera o MESMO que uma avaliação feita por LEIGOS, SEJA OFICIAL DE JUSTIÇA (QUE SOMENTE TEM QUE ATENDER OS DITÂMES MÍNIMOS DO CPC ARTIGO 872 – não sei o artigo no antigo CPC) ou por outros profissionais, mesmo que AÇOUGUEIROS, tendo em vista os dispositivos técnicos legais que balizam um LAUDO DE AVALIAÇÃO DE UM BEM IMÓVEL, bem como pelas suas características construtivas que são prerrogativas exclusivas de profissionias habilitados de engenharia e arquitetura, conforme previsto na Lei 5.914 artigo 7º inciso “c”- edificações. Indago então Srs. “Quanto vale um imóvel que tem problemas de momento volvente ?</w:t>
      </w:r>
      <w:r w:rsidR="004E480E" w:rsidRPr="00374C11">
        <w:rPr>
          <w:b/>
          <w:i/>
          <w:sz w:val="24"/>
          <w:szCs w:val="24"/>
          <w:highlight w:val="green"/>
          <w:u w:val="single"/>
        </w:rPr>
        <w:t xml:space="preserve"> Quanto vale um imóvel que apresenta peças estruturais com pequenas anomalias e assim corrigdas? Aceitaria o Sr. Um imóvel avaliado por um leigo com essas correções feitas por um leigo ?  </w:t>
      </w:r>
      <w:r w:rsidR="00635E1D" w:rsidRPr="00374C11">
        <w:rPr>
          <w:b/>
          <w:i/>
          <w:sz w:val="24"/>
          <w:szCs w:val="24"/>
          <w:highlight w:val="green"/>
          <w:u w:val="single"/>
        </w:rPr>
        <w:t>” O finado Ministro saberia dizer mesmo estando no céu ?.)</w:t>
      </w:r>
    </w:p>
    <w:p w14:paraId="19A1DF63" w14:textId="77777777" w:rsidR="005007AB" w:rsidRPr="00374C11" w:rsidRDefault="00CC3189" w:rsidP="00160860">
      <w:pPr>
        <w:pStyle w:val="SemEspaamento"/>
        <w:jc w:val="both"/>
        <w:rPr>
          <w:sz w:val="24"/>
          <w:szCs w:val="24"/>
        </w:rPr>
      </w:pPr>
      <w:r w:rsidRPr="00374C11">
        <w:rPr>
          <w:sz w:val="24"/>
          <w:szCs w:val="24"/>
          <w:lang w:eastAsia="pt-BR"/>
        </w:rPr>
        <w:lastRenderedPageBreak/>
        <w:drawing>
          <wp:anchor distT="0" distB="0" distL="114300" distR="114300" simplePos="0" relativeHeight="251658240" behindDoc="1" locked="0" layoutInCell="1" allowOverlap="1" wp14:anchorId="0F0E51DA" wp14:editId="3366D783">
            <wp:simplePos x="0" y="0"/>
            <wp:positionH relativeFrom="column">
              <wp:posOffset>23495</wp:posOffset>
            </wp:positionH>
            <wp:positionV relativeFrom="paragraph">
              <wp:posOffset>118110</wp:posOffset>
            </wp:positionV>
            <wp:extent cx="3223260" cy="3200400"/>
            <wp:effectExtent l="38100" t="38100" r="34290" b="3810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2-29 at 18.52.31.jpeg"/>
                    <pic:cNvPicPr/>
                  </pic:nvPicPr>
                  <pic:blipFill>
                    <a:blip r:embed="rId5">
                      <a:extLst>
                        <a:ext uri="{28A0092B-C50C-407E-A947-70E740481C1C}">
                          <a14:useLocalDpi xmlns:a14="http://schemas.microsoft.com/office/drawing/2010/main" val="0"/>
                        </a:ext>
                      </a:extLst>
                    </a:blip>
                    <a:stretch>
                      <a:fillRect/>
                    </a:stretch>
                  </pic:blipFill>
                  <pic:spPr>
                    <a:xfrm>
                      <a:off x="0" y="0"/>
                      <a:ext cx="3223260" cy="3200400"/>
                    </a:xfrm>
                    <a:prstGeom prst="rect">
                      <a:avLst/>
                    </a:prstGeom>
                    <a:ln w="38100">
                      <a:solidFill>
                        <a:schemeClr val="accent6">
                          <a:lumMod val="75000"/>
                        </a:schemeClr>
                      </a:solidFill>
                    </a:ln>
                  </pic:spPr>
                </pic:pic>
              </a:graphicData>
            </a:graphic>
            <wp14:sizeRelH relativeFrom="page">
              <wp14:pctWidth>0</wp14:pctWidth>
            </wp14:sizeRelH>
            <wp14:sizeRelV relativeFrom="page">
              <wp14:pctHeight>0</wp14:pctHeight>
            </wp14:sizeRelV>
          </wp:anchor>
        </w:drawing>
      </w:r>
      <w:r w:rsidRPr="00374C11">
        <w:rPr>
          <w:sz w:val="24"/>
          <w:szCs w:val="24"/>
          <w:lang w:eastAsia="pt-BR"/>
        </w:rPr>
        <w:drawing>
          <wp:anchor distT="0" distB="0" distL="114300" distR="114300" simplePos="0" relativeHeight="251659264" behindDoc="1" locked="0" layoutInCell="1" allowOverlap="1" wp14:anchorId="0B6682BA" wp14:editId="76B1CDA4">
            <wp:simplePos x="0" y="0"/>
            <wp:positionH relativeFrom="column">
              <wp:posOffset>3392705</wp:posOffset>
            </wp:positionH>
            <wp:positionV relativeFrom="paragraph">
              <wp:posOffset>117976</wp:posOffset>
            </wp:positionV>
            <wp:extent cx="3230880" cy="3200400"/>
            <wp:effectExtent l="38100" t="38100" r="45720" b="3810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8-12-27 at 17.40.04.jpeg"/>
                    <pic:cNvPicPr/>
                  </pic:nvPicPr>
                  <pic:blipFill>
                    <a:blip r:embed="rId6">
                      <a:extLst>
                        <a:ext uri="{28A0092B-C50C-407E-A947-70E740481C1C}">
                          <a14:useLocalDpi xmlns:a14="http://schemas.microsoft.com/office/drawing/2010/main" val="0"/>
                        </a:ext>
                      </a:extLst>
                    </a:blip>
                    <a:stretch>
                      <a:fillRect/>
                    </a:stretch>
                  </pic:blipFill>
                  <pic:spPr>
                    <a:xfrm>
                      <a:off x="0" y="0"/>
                      <a:ext cx="3230880" cy="3200400"/>
                    </a:xfrm>
                    <a:prstGeom prst="rect">
                      <a:avLst/>
                    </a:prstGeom>
                    <a:ln w="38100">
                      <a:solidFill>
                        <a:schemeClr val="accent6">
                          <a:lumMod val="75000"/>
                        </a:schemeClr>
                      </a:solidFill>
                    </a:ln>
                  </pic:spPr>
                </pic:pic>
              </a:graphicData>
            </a:graphic>
            <wp14:sizeRelH relativeFrom="page">
              <wp14:pctWidth>0</wp14:pctWidth>
            </wp14:sizeRelH>
            <wp14:sizeRelV relativeFrom="page">
              <wp14:pctHeight>0</wp14:pctHeight>
            </wp14:sizeRelV>
          </wp:anchor>
        </w:drawing>
      </w:r>
    </w:p>
    <w:p w14:paraId="7203A2FE" w14:textId="77777777" w:rsidR="00CC3189" w:rsidRPr="00374C11" w:rsidRDefault="00CC3189" w:rsidP="00160860">
      <w:pPr>
        <w:pStyle w:val="SemEspaamento"/>
        <w:jc w:val="both"/>
        <w:rPr>
          <w:sz w:val="24"/>
          <w:szCs w:val="24"/>
        </w:rPr>
      </w:pPr>
    </w:p>
    <w:p w14:paraId="1090D5CC" w14:textId="77777777" w:rsidR="00CC3189" w:rsidRPr="00374C11" w:rsidRDefault="00CC3189" w:rsidP="00160860">
      <w:pPr>
        <w:pStyle w:val="SemEspaamento"/>
        <w:jc w:val="both"/>
        <w:rPr>
          <w:sz w:val="24"/>
          <w:szCs w:val="24"/>
        </w:rPr>
      </w:pPr>
    </w:p>
    <w:p w14:paraId="1F66BFC3" w14:textId="77777777" w:rsidR="00CC3189" w:rsidRPr="00374C11" w:rsidRDefault="00CC3189" w:rsidP="00160860">
      <w:pPr>
        <w:pStyle w:val="SemEspaamento"/>
        <w:jc w:val="both"/>
        <w:rPr>
          <w:sz w:val="24"/>
          <w:szCs w:val="24"/>
        </w:rPr>
      </w:pPr>
    </w:p>
    <w:p w14:paraId="43D76EB6" w14:textId="77777777" w:rsidR="00CC3189" w:rsidRPr="00374C11" w:rsidRDefault="00CC3189" w:rsidP="00160860">
      <w:pPr>
        <w:pStyle w:val="SemEspaamento"/>
        <w:jc w:val="both"/>
        <w:rPr>
          <w:sz w:val="24"/>
          <w:szCs w:val="24"/>
        </w:rPr>
      </w:pPr>
    </w:p>
    <w:p w14:paraId="3ABF11E9" w14:textId="77777777" w:rsidR="00CC3189" w:rsidRPr="00374C11" w:rsidRDefault="00CC3189" w:rsidP="00160860">
      <w:pPr>
        <w:pStyle w:val="SemEspaamento"/>
        <w:jc w:val="both"/>
        <w:rPr>
          <w:sz w:val="24"/>
          <w:szCs w:val="24"/>
        </w:rPr>
      </w:pPr>
    </w:p>
    <w:p w14:paraId="4F1EF0A9" w14:textId="77777777" w:rsidR="00CC3189" w:rsidRPr="00374C11" w:rsidRDefault="00CC3189" w:rsidP="00160860">
      <w:pPr>
        <w:pStyle w:val="SemEspaamento"/>
        <w:jc w:val="both"/>
        <w:rPr>
          <w:sz w:val="24"/>
          <w:szCs w:val="24"/>
        </w:rPr>
      </w:pPr>
    </w:p>
    <w:p w14:paraId="71035523" w14:textId="77777777" w:rsidR="00CC3189" w:rsidRPr="00374C11" w:rsidRDefault="00CC3189" w:rsidP="00160860">
      <w:pPr>
        <w:pStyle w:val="SemEspaamento"/>
        <w:jc w:val="both"/>
        <w:rPr>
          <w:sz w:val="24"/>
          <w:szCs w:val="24"/>
        </w:rPr>
      </w:pPr>
    </w:p>
    <w:p w14:paraId="27E62670" w14:textId="77777777" w:rsidR="00CC3189" w:rsidRPr="00374C11" w:rsidRDefault="00CC3189" w:rsidP="00160860">
      <w:pPr>
        <w:pStyle w:val="SemEspaamento"/>
        <w:jc w:val="both"/>
        <w:rPr>
          <w:sz w:val="24"/>
          <w:szCs w:val="24"/>
        </w:rPr>
      </w:pPr>
    </w:p>
    <w:p w14:paraId="435D60F1" w14:textId="77777777" w:rsidR="00CC3189" w:rsidRPr="00374C11" w:rsidRDefault="00CC3189" w:rsidP="00160860">
      <w:pPr>
        <w:pStyle w:val="SemEspaamento"/>
        <w:jc w:val="both"/>
        <w:rPr>
          <w:sz w:val="24"/>
          <w:szCs w:val="24"/>
        </w:rPr>
      </w:pPr>
    </w:p>
    <w:p w14:paraId="705CD79D" w14:textId="77777777" w:rsidR="00CC3189" w:rsidRPr="00374C11" w:rsidRDefault="00CC3189" w:rsidP="00160860">
      <w:pPr>
        <w:pStyle w:val="SemEspaamento"/>
        <w:jc w:val="both"/>
        <w:rPr>
          <w:sz w:val="24"/>
          <w:szCs w:val="24"/>
        </w:rPr>
      </w:pPr>
    </w:p>
    <w:p w14:paraId="34C8889D" w14:textId="77777777" w:rsidR="00CC3189" w:rsidRPr="00374C11" w:rsidRDefault="00CC3189" w:rsidP="00160860">
      <w:pPr>
        <w:pStyle w:val="SemEspaamento"/>
        <w:jc w:val="both"/>
        <w:rPr>
          <w:sz w:val="24"/>
          <w:szCs w:val="24"/>
        </w:rPr>
      </w:pPr>
    </w:p>
    <w:p w14:paraId="0C2DBC24" w14:textId="77777777" w:rsidR="00CC3189" w:rsidRPr="00374C11" w:rsidRDefault="00CC3189" w:rsidP="00160860">
      <w:pPr>
        <w:pStyle w:val="SemEspaamento"/>
        <w:jc w:val="both"/>
        <w:rPr>
          <w:sz w:val="24"/>
          <w:szCs w:val="24"/>
        </w:rPr>
      </w:pPr>
    </w:p>
    <w:p w14:paraId="51976108" w14:textId="77777777" w:rsidR="00CC3189" w:rsidRPr="00374C11" w:rsidRDefault="00CC3189" w:rsidP="00160860">
      <w:pPr>
        <w:pStyle w:val="SemEspaamento"/>
        <w:jc w:val="both"/>
        <w:rPr>
          <w:sz w:val="24"/>
          <w:szCs w:val="24"/>
        </w:rPr>
      </w:pPr>
    </w:p>
    <w:p w14:paraId="37725356" w14:textId="77777777" w:rsidR="00CC3189" w:rsidRPr="00374C11" w:rsidRDefault="00CC3189" w:rsidP="00160860">
      <w:pPr>
        <w:pStyle w:val="SemEspaamento"/>
        <w:jc w:val="both"/>
        <w:rPr>
          <w:sz w:val="24"/>
          <w:szCs w:val="24"/>
        </w:rPr>
      </w:pPr>
    </w:p>
    <w:p w14:paraId="37F3E581" w14:textId="77777777" w:rsidR="00CC3189" w:rsidRPr="00374C11" w:rsidRDefault="00CC3189" w:rsidP="00160860">
      <w:pPr>
        <w:pStyle w:val="SemEspaamento"/>
        <w:jc w:val="both"/>
        <w:rPr>
          <w:sz w:val="24"/>
          <w:szCs w:val="24"/>
        </w:rPr>
      </w:pPr>
    </w:p>
    <w:p w14:paraId="22B868D8" w14:textId="77777777" w:rsidR="00CC3189" w:rsidRPr="00374C11" w:rsidRDefault="00CC3189" w:rsidP="00160860">
      <w:pPr>
        <w:pStyle w:val="SemEspaamento"/>
        <w:jc w:val="both"/>
        <w:rPr>
          <w:sz w:val="24"/>
          <w:szCs w:val="24"/>
        </w:rPr>
      </w:pPr>
    </w:p>
    <w:p w14:paraId="179AFE4A" w14:textId="77777777" w:rsidR="00CC3189" w:rsidRPr="00374C11" w:rsidRDefault="00CC3189" w:rsidP="00160860">
      <w:pPr>
        <w:pStyle w:val="SemEspaamento"/>
        <w:jc w:val="both"/>
        <w:rPr>
          <w:sz w:val="24"/>
          <w:szCs w:val="24"/>
        </w:rPr>
      </w:pPr>
    </w:p>
    <w:p w14:paraId="301A0BDD" w14:textId="77777777" w:rsidR="00CC3189" w:rsidRPr="00374C11" w:rsidRDefault="00CC3189" w:rsidP="00160860">
      <w:pPr>
        <w:pStyle w:val="SemEspaamento"/>
        <w:jc w:val="both"/>
        <w:rPr>
          <w:sz w:val="24"/>
          <w:szCs w:val="24"/>
        </w:rPr>
      </w:pPr>
    </w:p>
    <w:p w14:paraId="7245F2DA" w14:textId="77777777" w:rsidR="00CC3189" w:rsidRPr="00374C11" w:rsidRDefault="00CC3189" w:rsidP="00160860">
      <w:pPr>
        <w:pStyle w:val="SemEspaamento"/>
        <w:jc w:val="both"/>
        <w:rPr>
          <w:sz w:val="24"/>
          <w:szCs w:val="24"/>
        </w:rPr>
      </w:pPr>
    </w:p>
    <w:p w14:paraId="00827FAC" w14:textId="77777777" w:rsidR="00CC3189" w:rsidRPr="00374C11" w:rsidRDefault="00CC3189" w:rsidP="00160860">
      <w:pPr>
        <w:pStyle w:val="SemEspaamento"/>
        <w:jc w:val="both"/>
        <w:rPr>
          <w:sz w:val="24"/>
          <w:szCs w:val="24"/>
        </w:rPr>
      </w:pPr>
    </w:p>
    <w:p w14:paraId="2968A14F" w14:textId="77777777" w:rsidR="006E3912" w:rsidRPr="00374C11" w:rsidRDefault="005007AB" w:rsidP="00160860">
      <w:pPr>
        <w:pStyle w:val="SemEspaamento"/>
        <w:jc w:val="both"/>
        <w:rPr>
          <w:sz w:val="24"/>
          <w:szCs w:val="24"/>
        </w:rPr>
      </w:pPr>
      <w:r w:rsidRPr="00374C11">
        <w:rPr>
          <w:sz w:val="24"/>
          <w:szCs w:val="24"/>
        </w:rPr>
        <w:t xml:space="preserve">- A verificação da qualificação profissional do perito nomeado para avaliar imóvel em execução e a existência ou não de avaliadores oficiais na comarca (art. 680, CPC) exigem a reapreciação de fatos da causa, vedada à instância especial, a teor do enunciado nº 7 da súmula⁄STJ” (REsp 130.790⁄RS, 4ª T., Min. Sálvio de Figueiredo Teixeira, DJ de 13⁄09⁄1999). </w:t>
      </w:r>
    </w:p>
    <w:p w14:paraId="2E01138A" w14:textId="77777777" w:rsidR="006A7D42" w:rsidRPr="00374C11" w:rsidRDefault="005007AB" w:rsidP="00160860">
      <w:pPr>
        <w:pStyle w:val="SemEspaamento"/>
        <w:jc w:val="both"/>
        <w:rPr>
          <w:sz w:val="24"/>
          <w:szCs w:val="24"/>
        </w:rPr>
      </w:pPr>
      <w:r w:rsidRPr="00374C11">
        <w:rPr>
          <w:sz w:val="24"/>
          <w:szCs w:val="24"/>
        </w:rPr>
        <w:t xml:space="preserve">“ PROCESSUAL CIVIL. RENOVATÓRIA DE LOCAÇÃO. </w:t>
      </w:r>
    </w:p>
    <w:p w14:paraId="7A57712E" w14:textId="77777777" w:rsidR="006A7D42" w:rsidRPr="00374C11" w:rsidRDefault="006A7D42" w:rsidP="00160860">
      <w:pPr>
        <w:pStyle w:val="SemEspaamento"/>
        <w:jc w:val="both"/>
        <w:rPr>
          <w:spacing w:val="7"/>
          <w:sz w:val="24"/>
          <w:szCs w:val="24"/>
        </w:rPr>
      </w:pPr>
      <w:r w:rsidRPr="00374C11">
        <w:rPr>
          <w:sz w:val="24"/>
          <w:szCs w:val="24"/>
        </w:rPr>
        <w:t xml:space="preserve">   </w:t>
      </w:r>
      <w:r w:rsidR="005007AB" w:rsidRPr="00374C11">
        <w:rPr>
          <w:sz w:val="24"/>
          <w:szCs w:val="24"/>
        </w:rPr>
        <w:t>LAUDO PERICIAL.</w:t>
      </w:r>
      <w:r w:rsidR="005007AB" w:rsidRPr="00374C11">
        <w:rPr>
          <w:spacing w:val="7"/>
          <w:sz w:val="24"/>
          <w:szCs w:val="24"/>
        </w:rPr>
        <w:t xml:space="preserve"> </w:t>
      </w:r>
    </w:p>
    <w:p w14:paraId="079DE451" w14:textId="77777777" w:rsidR="006A7D42" w:rsidRPr="00374C11" w:rsidRDefault="006A7D42" w:rsidP="00160860">
      <w:pPr>
        <w:pStyle w:val="SemEspaamento"/>
        <w:jc w:val="both"/>
        <w:rPr>
          <w:sz w:val="24"/>
          <w:szCs w:val="24"/>
        </w:rPr>
      </w:pPr>
      <w:r w:rsidRPr="00374C11">
        <w:rPr>
          <w:sz w:val="24"/>
          <w:szCs w:val="24"/>
        </w:rPr>
        <w:t xml:space="preserve">   </w:t>
      </w:r>
      <w:r w:rsidR="005007AB" w:rsidRPr="00374C11">
        <w:rPr>
          <w:sz w:val="24"/>
          <w:szCs w:val="24"/>
        </w:rPr>
        <w:t>INCAPACIDADE PROFISSIONAL DO PERITO.</w:t>
      </w:r>
      <w:r w:rsidRPr="00374C11">
        <w:rPr>
          <w:sz w:val="24"/>
          <w:szCs w:val="24"/>
        </w:rPr>
        <w:t>”</w:t>
      </w:r>
      <w:r w:rsidR="005007AB" w:rsidRPr="00374C11">
        <w:rPr>
          <w:sz w:val="24"/>
          <w:szCs w:val="24"/>
        </w:rPr>
        <w:t xml:space="preserve"> </w:t>
      </w:r>
    </w:p>
    <w:p w14:paraId="4F4CB730" w14:textId="77777777" w:rsidR="005007AB" w:rsidRPr="00374C11" w:rsidRDefault="006A7D42" w:rsidP="00160860">
      <w:pPr>
        <w:pStyle w:val="SemEspaamento"/>
        <w:jc w:val="both"/>
        <w:rPr>
          <w:sz w:val="24"/>
          <w:szCs w:val="24"/>
        </w:rPr>
      </w:pPr>
      <w:r w:rsidRPr="00374C11">
        <w:rPr>
          <w:sz w:val="24"/>
          <w:szCs w:val="24"/>
        </w:rPr>
        <w:t xml:space="preserve">- </w:t>
      </w:r>
      <w:r w:rsidR="005007AB" w:rsidRPr="00374C11">
        <w:rPr>
          <w:sz w:val="24"/>
          <w:szCs w:val="24"/>
        </w:rPr>
        <w:t>Não é privativa de profissionais inscritos nos CREAS a  elaboração de laudo para a determinação de valor de aluguel, em ação renovatória, podendo tal atividade ser desempenhada por profissionais de corretagem e de ciências contábeis, afeitos ao mister" (REsp 21.303⁄BA, 3ª T., Min. Dias Trindade, DJ de 29.06.1992). Foi esse o entendimento do acórdão recorrido, devendo, portanto, ser</w:t>
      </w:r>
      <w:r w:rsidR="005007AB" w:rsidRPr="00374C11">
        <w:rPr>
          <w:spacing w:val="-9"/>
          <w:sz w:val="24"/>
          <w:szCs w:val="24"/>
        </w:rPr>
        <w:t xml:space="preserve"> </w:t>
      </w:r>
      <w:r w:rsidR="005007AB" w:rsidRPr="00374C11">
        <w:rPr>
          <w:sz w:val="24"/>
          <w:szCs w:val="24"/>
        </w:rPr>
        <w:t>mantido.</w:t>
      </w:r>
    </w:p>
    <w:p w14:paraId="4D1C9C61" w14:textId="77777777" w:rsidR="005007AB" w:rsidRPr="00374C11" w:rsidRDefault="006A7D42" w:rsidP="00160860">
      <w:pPr>
        <w:pStyle w:val="SemEspaamento"/>
        <w:jc w:val="both"/>
        <w:rPr>
          <w:sz w:val="24"/>
          <w:szCs w:val="24"/>
        </w:rPr>
      </w:pPr>
      <w:r w:rsidRPr="00374C11">
        <w:rPr>
          <w:sz w:val="24"/>
          <w:szCs w:val="24"/>
        </w:rPr>
        <w:t xml:space="preserve">- </w:t>
      </w:r>
      <w:r w:rsidR="005007AB" w:rsidRPr="00374C11">
        <w:rPr>
          <w:sz w:val="24"/>
          <w:szCs w:val="24"/>
        </w:rPr>
        <w:t>Ademais, quanto à alegação de que o recorrido não pode realizar avaliações em imóveis porque não possui qualificação para atuar como perito, o acórdão recorrido decidiu que: “(...), analisando os documentos juntados aos autos pelo embargante, verifica-se que o mesmo é pessoa totalmente habilitada para a realização de avaliações, sendo advogado, corretor de imóveis, leiloeiro oficial, possuindo cursos na área específica de avaliação de imóveis, não havendo qualquer ato que possa ser caracterizado como exercício irregular da atividade de engenheiro, arquiteto ou agrônomo (fl. 118</w:t>
      </w:r>
      <w:r w:rsidR="005007AB" w:rsidRPr="00374C11">
        <w:rPr>
          <w:spacing w:val="-1"/>
          <w:sz w:val="24"/>
          <w:szCs w:val="24"/>
        </w:rPr>
        <w:t xml:space="preserve"> </w:t>
      </w:r>
      <w:r w:rsidR="005007AB" w:rsidRPr="00374C11">
        <w:rPr>
          <w:sz w:val="24"/>
          <w:szCs w:val="24"/>
        </w:rPr>
        <w:t>-v.).”</w:t>
      </w:r>
    </w:p>
    <w:p w14:paraId="5DA81D50" w14:textId="77777777" w:rsidR="005007AB" w:rsidRPr="00374C11" w:rsidRDefault="006A7D42" w:rsidP="00160860">
      <w:pPr>
        <w:pStyle w:val="SemEspaamento"/>
        <w:jc w:val="both"/>
        <w:rPr>
          <w:sz w:val="24"/>
          <w:szCs w:val="24"/>
        </w:rPr>
      </w:pPr>
      <w:r w:rsidRPr="00374C11">
        <w:rPr>
          <w:sz w:val="24"/>
          <w:szCs w:val="24"/>
        </w:rPr>
        <w:t xml:space="preserve">- </w:t>
      </w:r>
      <w:r w:rsidR="005007AB" w:rsidRPr="00374C11">
        <w:rPr>
          <w:sz w:val="24"/>
          <w:szCs w:val="24"/>
        </w:rPr>
        <w:t>Assim, para se concluir de modo contrário, acatando as alegações do recorrente no sentido de que o recorrido não possui habilitação técnica para avaliação de imóveis, seria necessário o revolvimento do suporte probatório inserto nos autos, o que é vedado na via especial pelo óbice da Súmula 07⁄STJ.</w:t>
      </w:r>
    </w:p>
    <w:p w14:paraId="15796B5E" w14:textId="77777777" w:rsidR="005007AB" w:rsidRPr="00374C11" w:rsidRDefault="005007AB" w:rsidP="00160860">
      <w:pPr>
        <w:pStyle w:val="SemEspaamento"/>
        <w:jc w:val="both"/>
        <w:rPr>
          <w:sz w:val="24"/>
          <w:szCs w:val="24"/>
        </w:rPr>
      </w:pPr>
      <w:r w:rsidRPr="00374C11">
        <w:rPr>
          <w:sz w:val="24"/>
          <w:szCs w:val="24"/>
        </w:rPr>
        <w:t>Pelo exposto, conheço parcialmente do recurso especial para, nessa par</w:t>
      </w:r>
      <w:r w:rsidR="006A7D42" w:rsidRPr="00374C11">
        <w:rPr>
          <w:sz w:val="24"/>
          <w:szCs w:val="24"/>
        </w:rPr>
        <w:t>te, negar provimento. É o voto.</w:t>
      </w:r>
    </w:p>
    <w:p w14:paraId="6E18BECD" w14:textId="77777777" w:rsidR="005007AB" w:rsidRPr="00374C11" w:rsidRDefault="005007AB" w:rsidP="00160860">
      <w:pPr>
        <w:pStyle w:val="SemEspaamento"/>
        <w:jc w:val="both"/>
        <w:rPr>
          <w:sz w:val="24"/>
          <w:szCs w:val="24"/>
        </w:rPr>
      </w:pPr>
    </w:p>
    <w:p w14:paraId="465CAD84" w14:textId="77777777" w:rsidR="00EE6984" w:rsidRPr="00374C11" w:rsidRDefault="00EE6984" w:rsidP="00160860">
      <w:pPr>
        <w:pStyle w:val="SemEspaamento"/>
        <w:jc w:val="both"/>
        <w:rPr>
          <w:sz w:val="24"/>
          <w:szCs w:val="24"/>
        </w:rPr>
      </w:pPr>
    </w:p>
    <w:p w14:paraId="6C798248" w14:textId="77777777" w:rsidR="00EE6984" w:rsidRPr="00374C11" w:rsidRDefault="00EE6984" w:rsidP="00160860">
      <w:pPr>
        <w:pStyle w:val="SemEspaamento"/>
        <w:jc w:val="both"/>
        <w:rPr>
          <w:sz w:val="24"/>
          <w:szCs w:val="24"/>
        </w:rPr>
      </w:pPr>
    </w:p>
    <w:p w14:paraId="0C88027D" w14:textId="77777777" w:rsidR="00B1654C" w:rsidRPr="00374C11" w:rsidRDefault="00B1654C" w:rsidP="00160860">
      <w:pPr>
        <w:pStyle w:val="SemEspaamento"/>
        <w:jc w:val="both"/>
        <w:rPr>
          <w:sz w:val="24"/>
          <w:szCs w:val="24"/>
        </w:rPr>
      </w:pPr>
    </w:p>
    <w:p w14:paraId="58D4327A" w14:textId="77777777" w:rsidR="00B1654C" w:rsidRPr="00374C11" w:rsidRDefault="00B1654C" w:rsidP="00160860">
      <w:pPr>
        <w:pStyle w:val="SemEspaamento"/>
        <w:jc w:val="both"/>
        <w:rPr>
          <w:sz w:val="24"/>
          <w:szCs w:val="24"/>
        </w:rPr>
      </w:pPr>
    </w:p>
    <w:p w14:paraId="5FA14D95" w14:textId="77777777" w:rsidR="00B1654C" w:rsidRPr="00374C11" w:rsidRDefault="00B1654C" w:rsidP="00160860">
      <w:pPr>
        <w:pStyle w:val="SemEspaamento"/>
        <w:jc w:val="both"/>
        <w:rPr>
          <w:sz w:val="24"/>
          <w:szCs w:val="24"/>
        </w:rPr>
      </w:pPr>
    </w:p>
    <w:p w14:paraId="4A2A301C" w14:textId="77777777" w:rsidR="00B1654C" w:rsidRPr="00374C11" w:rsidRDefault="00B1654C" w:rsidP="00160860">
      <w:pPr>
        <w:pStyle w:val="SemEspaamento"/>
        <w:jc w:val="both"/>
        <w:rPr>
          <w:sz w:val="24"/>
          <w:szCs w:val="24"/>
        </w:rPr>
      </w:pPr>
    </w:p>
    <w:p w14:paraId="4F8479FD" w14:textId="77777777" w:rsidR="00B1654C" w:rsidRPr="00374C11" w:rsidRDefault="00B1654C" w:rsidP="00160860">
      <w:pPr>
        <w:pStyle w:val="SemEspaamento"/>
        <w:jc w:val="both"/>
        <w:rPr>
          <w:sz w:val="24"/>
          <w:szCs w:val="24"/>
        </w:rPr>
      </w:pPr>
    </w:p>
    <w:p w14:paraId="2848B441" w14:textId="77777777" w:rsidR="00B1654C" w:rsidRPr="00374C11" w:rsidRDefault="00B1654C" w:rsidP="00160860">
      <w:pPr>
        <w:pStyle w:val="SemEspaamento"/>
        <w:jc w:val="both"/>
        <w:rPr>
          <w:sz w:val="24"/>
          <w:szCs w:val="24"/>
        </w:rPr>
      </w:pPr>
    </w:p>
    <w:p w14:paraId="0837F72F" w14:textId="77777777" w:rsidR="00B1654C" w:rsidRPr="00374C11" w:rsidRDefault="00B1654C" w:rsidP="00160860">
      <w:pPr>
        <w:pStyle w:val="SemEspaamento"/>
        <w:jc w:val="both"/>
        <w:rPr>
          <w:sz w:val="24"/>
          <w:szCs w:val="24"/>
        </w:rPr>
      </w:pPr>
    </w:p>
    <w:p w14:paraId="34A7CB44" w14:textId="77777777" w:rsidR="00B1654C" w:rsidRPr="00374C11" w:rsidRDefault="00B1654C" w:rsidP="00160860">
      <w:pPr>
        <w:pStyle w:val="SemEspaamento"/>
        <w:jc w:val="both"/>
        <w:rPr>
          <w:sz w:val="24"/>
          <w:szCs w:val="24"/>
        </w:rPr>
      </w:pPr>
    </w:p>
    <w:tbl>
      <w:tblPr>
        <w:tblW w:w="3500" w:type="pct"/>
        <w:jc w:val="center"/>
        <w:tblCellSpacing w:w="0" w:type="dxa"/>
        <w:tblCellMar>
          <w:left w:w="0" w:type="dxa"/>
          <w:right w:w="0" w:type="dxa"/>
        </w:tblCellMar>
        <w:tblLook w:val="04A0" w:firstRow="1" w:lastRow="0" w:firstColumn="1" w:lastColumn="0" w:noHBand="0" w:noVBand="1"/>
      </w:tblPr>
      <w:tblGrid>
        <w:gridCol w:w="7326"/>
      </w:tblGrid>
      <w:tr w:rsidR="00B1654C" w:rsidRPr="00374C11" w14:paraId="09D37F9B" w14:textId="77777777" w:rsidTr="00B1654C">
        <w:trPr>
          <w:tblCellSpacing w:w="0" w:type="dxa"/>
          <w:jc w:val="center"/>
        </w:trPr>
        <w:tc>
          <w:tcPr>
            <w:tcW w:w="4300" w:type="pct"/>
            <w:vAlign w:val="center"/>
            <w:hideMark/>
          </w:tcPr>
          <w:p w14:paraId="242DBDB5" w14:textId="77777777" w:rsidR="00B1654C" w:rsidRPr="00374C11" w:rsidRDefault="00B1654C" w:rsidP="00B1654C">
            <w:pPr>
              <w:spacing w:before="100" w:beforeAutospacing="1" w:after="100" w:afterAutospacing="1" w:line="240" w:lineRule="auto"/>
              <w:jc w:val="center"/>
              <w:rPr>
                <w:rFonts w:ascii="Times New Roman" w:eastAsia="Times New Roman" w:hAnsi="Times New Roman" w:cs="Times New Roman"/>
                <w:noProof w:val="0"/>
                <w:sz w:val="24"/>
                <w:szCs w:val="24"/>
                <w:lang w:eastAsia="pt-BR"/>
              </w:rPr>
            </w:pPr>
            <w:r w:rsidRPr="00374C11">
              <w:rPr>
                <w:rFonts w:ascii="Arial" w:eastAsia="Times New Roman" w:hAnsi="Arial" w:cs="Arial"/>
                <w:b/>
                <w:bCs/>
                <w:noProof w:val="0"/>
                <w:color w:val="808000"/>
                <w:sz w:val="24"/>
                <w:szCs w:val="24"/>
                <w:lang w:eastAsia="pt-BR"/>
              </w:rPr>
              <w:t>Presidência da República</w:t>
            </w:r>
            <w:r w:rsidRPr="00374C11">
              <w:rPr>
                <w:rFonts w:ascii="Arial" w:eastAsia="Times New Roman" w:hAnsi="Arial" w:cs="Arial"/>
                <w:b/>
                <w:bCs/>
                <w:noProof w:val="0"/>
                <w:color w:val="808000"/>
                <w:sz w:val="24"/>
                <w:szCs w:val="24"/>
                <w:lang w:eastAsia="pt-BR"/>
              </w:rPr>
              <w:br/>
              <w:t>Casa Civil</w:t>
            </w:r>
            <w:r w:rsidRPr="00374C11">
              <w:rPr>
                <w:rFonts w:ascii="Arial" w:eastAsia="Times New Roman" w:hAnsi="Arial" w:cs="Arial"/>
                <w:b/>
                <w:bCs/>
                <w:noProof w:val="0"/>
                <w:color w:val="808000"/>
                <w:sz w:val="24"/>
                <w:szCs w:val="24"/>
                <w:lang w:eastAsia="pt-BR"/>
              </w:rPr>
              <w:br/>
              <w:t>Subchefia para Assuntos Jurídicos</w:t>
            </w:r>
          </w:p>
        </w:tc>
      </w:tr>
    </w:tbl>
    <w:p w14:paraId="11D30F4A" w14:textId="77777777" w:rsidR="00B1654C" w:rsidRPr="00374C11" w:rsidRDefault="00000000" w:rsidP="00B1654C">
      <w:pPr>
        <w:spacing w:before="300" w:after="300" w:line="240" w:lineRule="auto"/>
        <w:jc w:val="center"/>
        <w:rPr>
          <w:rFonts w:ascii="Times New Roman" w:eastAsia="Times New Roman" w:hAnsi="Times New Roman" w:cs="Times New Roman"/>
          <w:noProof w:val="0"/>
          <w:sz w:val="24"/>
          <w:szCs w:val="24"/>
          <w:lang w:eastAsia="pt-BR"/>
        </w:rPr>
      </w:pPr>
      <w:hyperlink r:id="rId7" w:history="1">
        <w:r w:rsidR="00B1654C" w:rsidRPr="00374C11">
          <w:rPr>
            <w:rFonts w:ascii="Arial" w:eastAsia="Times New Roman" w:hAnsi="Arial" w:cs="Arial"/>
            <w:b/>
            <w:bCs/>
            <w:noProof w:val="0"/>
            <w:color w:val="000080"/>
            <w:sz w:val="24"/>
            <w:szCs w:val="24"/>
            <w:u w:val="single"/>
            <w:lang w:eastAsia="pt-BR"/>
          </w:rPr>
          <w:t>LEI Nº 13.105, DE 16 DE MARÇO DE 2015</w:t>
        </w:r>
        <w:r w:rsidR="00D3504A" w:rsidRPr="00374C11">
          <w:rPr>
            <w:rFonts w:ascii="Arial" w:eastAsia="Times New Roman" w:hAnsi="Arial" w:cs="Arial"/>
            <w:b/>
            <w:bCs/>
            <w:noProof w:val="0"/>
            <w:color w:val="000080"/>
            <w:sz w:val="24"/>
            <w:szCs w:val="24"/>
            <w:u w:val="single"/>
            <w:lang w:eastAsia="pt-BR"/>
          </w:rPr>
          <w:t xml:space="preserve"> (CPC)</w:t>
        </w:r>
        <w:r w:rsidR="00B1654C" w:rsidRPr="00374C11">
          <w:rPr>
            <w:rFonts w:ascii="Arial" w:eastAsia="Times New Roman" w:hAnsi="Arial" w:cs="Arial"/>
            <w:b/>
            <w:bCs/>
            <w:noProof w:val="0"/>
            <w:color w:val="000080"/>
            <w:sz w:val="24"/>
            <w:szCs w:val="24"/>
            <w:u w:val="single"/>
            <w:lang w:eastAsia="pt-BR"/>
          </w:rPr>
          <w:t>.</w:t>
        </w:r>
      </w:hyperlink>
    </w:p>
    <w:p w14:paraId="68FE4347" w14:textId="77777777" w:rsidR="00A50FB3" w:rsidRPr="00374C11" w:rsidRDefault="00A50FB3" w:rsidP="00160860">
      <w:pPr>
        <w:pStyle w:val="cap"/>
        <w:spacing w:before="300" w:beforeAutospacing="0" w:after="300" w:afterAutospacing="0" w:line="240" w:lineRule="atLeast"/>
        <w:jc w:val="both"/>
        <w:rPr>
          <w:rFonts w:ascii="Arial" w:hAnsi="Arial" w:cs="Arial"/>
        </w:rPr>
      </w:pPr>
      <w:r w:rsidRPr="00374C11">
        <w:rPr>
          <w:rFonts w:ascii="Arial" w:hAnsi="Arial" w:cs="Arial"/>
        </w:rPr>
        <w:t>DOS AUXILIARES DA JUSTIÇA</w:t>
      </w:r>
    </w:p>
    <w:p w14:paraId="7D67D9E0" w14:textId="77777777" w:rsidR="00A50FB3" w:rsidRPr="00374C11" w:rsidRDefault="00A50FB3" w:rsidP="00160860">
      <w:pPr>
        <w:pStyle w:val="artigo"/>
        <w:ind w:firstLine="525"/>
        <w:jc w:val="both"/>
        <w:rPr>
          <w:rFonts w:ascii="Arial" w:hAnsi="Arial" w:cs="Arial"/>
        </w:rPr>
      </w:pPr>
      <w:bookmarkStart w:id="0" w:name="art149"/>
      <w:bookmarkEnd w:id="0"/>
      <w:r w:rsidRPr="00374C11">
        <w:rPr>
          <w:rFonts w:ascii="Arial" w:hAnsi="Arial" w:cs="Arial"/>
        </w:rPr>
        <w:t>Art. 149.  São auxiliares da Justiça, além de outros cujas atribuições sejam determinadas pelas normas de organização judiciária, o escrivão, o chefe de secretaria, o oficial de justiça, o perito, o depositário, o administrador, o intérprete, o tradutor, o mediador, o conciliador judicial, o partidor, o distribuidor, o contabilista e o regulador de avarias.</w:t>
      </w:r>
    </w:p>
    <w:p w14:paraId="141E5379" w14:textId="77777777" w:rsidR="00544ADE" w:rsidRPr="00374C11" w:rsidRDefault="00544ADE" w:rsidP="00160860">
      <w:pPr>
        <w:pStyle w:val="SemEspaamento"/>
        <w:jc w:val="both"/>
        <w:rPr>
          <w:sz w:val="24"/>
          <w:szCs w:val="24"/>
        </w:rPr>
      </w:pPr>
    </w:p>
    <w:p w14:paraId="6A750E6A" w14:textId="77777777" w:rsidR="00544ADE" w:rsidRPr="00374C11" w:rsidRDefault="00544ADE" w:rsidP="00160860">
      <w:pPr>
        <w:pStyle w:val="artigo"/>
        <w:ind w:firstLine="525"/>
        <w:jc w:val="both"/>
        <w:rPr>
          <w:rFonts w:ascii="Arial" w:hAnsi="Arial" w:cs="Arial"/>
          <w:b/>
          <w:color w:val="FF0000"/>
          <w:u w:val="single"/>
        </w:rPr>
      </w:pPr>
      <w:r w:rsidRPr="00374C11">
        <w:rPr>
          <w:rFonts w:ascii="Arial" w:hAnsi="Arial" w:cs="Arial"/>
          <w:b/>
          <w:color w:val="FF0000"/>
          <w:u w:val="single"/>
        </w:rPr>
        <w:t>Art. 154.  Incumbe ao oficial de justiça:</w:t>
      </w:r>
    </w:p>
    <w:p w14:paraId="27B6E0F6" w14:textId="77777777" w:rsidR="00544ADE" w:rsidRPr="00374C11" w:rsidRDefault="00544ADE" w:rsidP="00160860">
      <w:pPr>
        <w:pStyle w:val="artigo"/>
        <w:ind w:firstLine="525"/>
        <w:jc w:val="both"/>
        <w:rPr>
          <w:rFonts w:ascii="Arial" w:hAnsi="Arial" w:cs="Arial"/>
        </w:rPr>
      </w:pPr>
      <w:bookmarkStart w:id="1" w:name="art154i"/>
      <w:bookmarkEnd w:id="1"/>
      <w:r w:rsidRPr="00374C11">
        <w:rPr>
          <w:rFonts w:ascii="Arial" w:hAnsi="Arial" w:cs="Arial"/>
        </w:rPr>
        <w:t>I - fazer pessoalmente citações, prisões, penhoras, arrestos e demais diligências próprias do seu ofício, sempre que possível na presença de 2 (duas) testemunhas, certificando no mandado o ocorrido, com menção ao lugar, ao dia e à hora;</w:t>
      </w:r>
    </w:p>
    <w:p w14:paraId="2DE0F8C9" w14:textId="77777777" w:rsidR="00544ADE" w:rsidRPr="00374C11" w:rsidRDefault="00544ADE" w:rsidP="00160860">
      <w:pPr>
        <w:pStyle w:val="artigo"/>
        <w:ind w:firstLine="525"/>
        <w:jc w:val="both"/>
        <w:rPr>
          <w:rFonts w:ascii="Arial" w:hAnsi="Arial" w:cs="Arial"/>
        </w:rPr>
      </w:pPr>
      <w:bookmarkStart w:id="2" w:name="art154ii"/>
      <w:bookmarkEnd w:id="2"/>
      <w:r w:rsidRPr="00374C11">
        <w:rPr>
          <w:rFonts w:ascii="Arial" w:hAnsi="Arial" w:cs="Arial"/>
        </w:rPr>
        <w:t>II - executar as ordens do juiz a que estiver subordinado;</w:t>
      </w:r>
    </w:p>
    <w:p w14:paraId="2AB5126F" w14:textId="77777777" w:rsidR="00544ADE" w:rsidRPr="00374C11" w:rsidRDefault="00544ADE" w:rsidP="00160860">
      <w:pPr>
        <w:pStyle w:val="artigo"/>
        <w:ind w:firstLine="525"/>
        <w:jc w:val="both"/>
        <w:rPr>
          <w:rFonts w:ascii="Arial" w:hAnsi="Arial" w:cs="Arial"/>
        </w:rPr>
      </w:pPr>
      <w:bookmarkStart w:id="3" w:name="art154iii"/>
      <w:bookmarkEnd w:id="3"/>
      <w:r w:rsidRPr="00374C11">
        <w:rPr>
          <w:rFonts w:ascii="Arial" w:hAnsi="Arial" w:cs="Arial"/>
        </w:rPr>
        <w:t>III - entregar o mandado em cartório após seu cumprimento;</w:t>
      </w:r>
    </w:p>
    <w:p w14:paraId="7F90F6E0" w14:textId="77777777" w:rsidR="00544ADE" w:rsidRPr="00374C11" w:rsidRDefault="00544ADE" w:rsidP="00160860">
      <w:pPr>
        <w:pStyle w:val="artigo"/>
        <w:ind w:firstLine="525"/>
        <w:jc w:val="both"/>
        <w:rPr>
          <w:rFonts w:ascii="Arial" w:hAnsi="Arial" w:cs="Arial"/>
        </w:rPr>
      </w:pPr>
      <w:bookmarkStart w:id="4" w:name="art154iv"/>
      <w:bookmarkEnd w:id="4"/>
      <w:r w:rsidRPr="00374C11">
        <w:rPr>
          <w:rFonts w:ascii="Arial" w:hAnsi="Arial" w:cs="Arial"/>
        </w:rPr>
        <w:t>IV - auxiliar o juiz na manutenção da ordem;</w:t>
      </w:r>
    </w:p>
    <w:p w14:paraId="775BE54F" w14:textId="77777777" w:rsidR="00544ADE" w:rsidRPr="00374C11" w:rsidRDefault="00544ADE" w:rsidP="00160860">
      <w:pPr>
        <w:pStyle w:val="artigo"/>
        <w:ind w:firstLine="525"/>
        <w:jc w:val="both"/>
        <w:rPr>
          <w:rFonts w:ascii="Arial" w:hAnsi="Arial" w:cs="Arial"/>
          <w:b/>
          <w:color w:val="FF0000"/>
          <w:u w:val="single"/>
        </w:rPr>
      </w:pPr>
      <w:bookmarkStart w:id="5" w:name="art154v"/>
      <w:bookmarkEnd w:id="5"/>
      <w:r w:rsidRPr="00374C11">
        <w:rPr>
          <w:rFonts w:ascii="Arial" w:hAnsi="Arial" w:cs="Arial"/>
          <w:b/>
          <w:color w:val="FF0000"/>
          <w:u w:val="single"/>
        </w:rPr>
        <w:t xml:space="preserve">V - efetuar </w:t>
      </w:r>
      <w:r w:rsidRPr="00374C11">
        <w:rPr>
          <w:rFonts w:ascii="Arial" w:hAnsi="Arial" w:cs="Arial"/>
          <w:b/>
          <w:color w:val="FF0000"/>
          <w:highlight w:val="green"/>
          <w:u w:val="single"/>
        </w:rPr>
        <w:t>avaliações</w:t>
      </w:r>
      <w:r w:rsidRPr="00374C11">
        <w:rPr>
          <w:rFonts w:ascii="Arial" w:hAnsi="Arial" w:cs="Arial"/>
          <w:b/>
          <w:color w:val="FF0000"/>
          <w:u w:val="single"/>
        </w:rPr>
        <w:t>, quando for o caso;</w:t>
      </w:r>
    </w:p>
    <w:p w14:paraId="1B79044F" w14:textId="77777777" w:rsidR="00A62FCC" w:rsidRPr="00374C11" w:rsidRDefault="00A62FCC" w:rsidP="00160860">
      <w:pPr>
        <w:pStyle w:val="cap"/>
        <w:spacing w:before="300" w:beforeAutospacing="0" w:after="300" w:afterAutospacing="0" w:line="240" w:lineRule="atLeast"/>
        <w:jc w:val="both"/>
        <w:rPr>
          <w:rFonts w:ascii="Arial" w:hAnsi="Arial" w:cs="Arial"/>
        </w:rPr>
      </w:pPr>
      <w:r w:rsidRPr="00374C11">
        <w:rPr>
          <w:rFonts w:ascii="Arial" w:hAnsi="Arial" w:cs="Arial"/>
          <w:b/>
          <w:bCs/>
        </w:rPr>
        <w:t>Do Perito</w:t>
      </w:r>
    </w:p>
    <w:p w14:paraId="0CA700E0" w14:textId="77777777" w:rsidR="00A62FCC" w:rsidRPr="00374C11" w:rsidRDefault="00A62FCC" w:rsidP="00160860">
      <w:pPr>
        <w:pStyle w:val="artigo"/>
        <w:ind w:firstLine="525"/>
        <w:jc w:val="both"/>
        <w:rPr>
          <w:rFonts w:ascii="Arial" w:hAnsi="Arial" w:cs="Arial"/>
          <w:b/>
          <w:color w:val="00B0F0"/>
          <w:u w:val="single"/>
        </w:rPr>
      </w:pPr>
      <w:bookmarkStart w:id="6" w:name="art156"/>
      <w:bookmarkEnd w:id="6"/>
      <w:r w:rsidRPr="00374C11">
        <w:rPr>
          <w:rFonts w:ascii="Arial" w:hAnsi="Arial" w:cs="Arial"/>
        </w:rPr>
        <w:t xml:space="preserve">Art. 156.  O juiz será assistido por </w:t>
      </w:r>
      <w:r w:rsidRPr="00374C11">
        <w:rPr>
          <w:rFonts w:ascii="Arial" w:hAnsi="Arial" w:cs="Arial"/>
          <w:b/>
          <w:color w:val="00B0F0"/>
          <w:highlight w:val="green"/>
          <w:u w:val="single"/>
        </w:rPr>
        <w:t>perito</w:t>
      </w:r>
      <w:r w:rsidRPr="00374C11">
        <w:rPr>
          <w:rFonts w:ascii="Arial" w:hAnsi="Arial" w:cs="Arial"/>
          <w:b/>
          <w:color w:val="00B0F0"/>
          <w:u w:val="single"/>
        </w:rPr>
        <w:t xml:space="preserve"> quando a prova do fato depender de </w:t>
      </w:r>
      <w:r w:rsidRPr="00374C11">
        <w:rPr>
          <w:rFonts w:ascii="Arial" w:hAnsi="Arial" w:cs="Arial"/>
          <w:b/>
          <w:color w:val="00B0F0"/>
          <w:highlight w:val="green"/>
          <w:u w:val="single"/>
        </w:rPr>
        <w:t>conhecimento técnico ou científico.</w:t>
      </w:r>
    </w:p>
    <w:p w14:paraId="7DD9515C" w14:textId="77777777" w:rsidR="00A62FCC" w:rsidRPr="00374C11" w:rsidRDefault="00A62FCC" w:rsidP="00160860">
      <w:pPr>
        <w:pStyle w:val="artigo"/>
        <w:ind w:firstLine="525"/>
        <w:jc w:val="both"/>
        <w:rPr>
          <w:rFonts w:ascii="Arial" w:hAnsi="Arial" w:cs="Arial"/>
          <w:b/>
          <w:color w:val="00B0F0"/>
          <w:u w:val="single"/>
        </w:rPr>
      </w:pPr>
      <w:bookmarkStart w:id="7" w:name="art156§1"/>
      <w:bookmarkEnd w:id="7"/>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w:t>
      </w:r>
      <w:r w:rsidRPr="00374C11">
        <w:rPr>
          <w:rFonts w:ascii="Arial" w:hAnsi="Arial" w:cs="Arial"/>
          <w:b/>
          <w:color w:val="00B0F0"/>
          <w:u w:val="single"/>
        </w:rPr>
        <w:t xml:space="preserve">Os </w:t>
      </w:r>
      <w:r w:rsidRPr="00374C11">
        <w:rPr>
          <w:rFonts w:ascii="Arial" w:hAnsi="Arial" w:cs="Arial"/>
          <w:b/>
          <w:color w:val="00B0F0"/>
          <w:highlight w:val="green"/>
          <w:u w:val="single"/>
        </w:rPr>
        <w:t>peritos</w:t>
      </w:r>
      <w:r w:rsidRPr="00374C11">
        <w:rPr>
          <w:rFonts w:ascii="Arial" w:hAnsi="Arial" w:cs="Arial"/>
          <w:b/>
          <w:color w:val="00B0F0"/>
          <w:u w:val="single"/>
        </w:rPr>
        <w:t xml:space="preserve"> serão nomeados entre os profissionais legalmente habilitados e os órgãos técnicos ou científicos devidamente inscritos em cadastro mantido pelo tribunal ao qual o juiz está vinculado.</w:t>
      </w:r>
    </w:p>
    <w:p w14:paraId="15133B46" w14:textId="77777777" w:rsidR="003E6842" w:rsidRPr="00374C11" w:rsidRDefault="003E6842" w:rsidP="00160860">
      <w:pPr>
        <w:pStyle w:val="artigo"/>
        <w:ind w:firstLine="525"/>
        <w:jc w:val="both"/>
        <w:rPr>
          <w:rFonts w:ascii="Arial" w:hAnsi="Arial" w:cs="Arial"/>
        </w:rPr>
      </w:pPr>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Para formação do cadastro, os tribunais devem realizar consulta pública, por meio de divulgação na rede mundial de computadores ou em jornais de grande circulação, além de consulta direta a universidades, a conselhos de classe, ao Ministério Público, à Defensoria Pública e à Ordem dos Advogados do Brasil, para a indicação de profissionais ou de órgãos técnicos interessados.</w:t>
      </w:r>
    </w:p>
    <w:p w14:paraId="1DD5A1DB" w14:textId="77777777" w:rsidR="003E6842" w:rsidRPr="00374C11" w:rsidRDefault="003E6842" w:rsidP="00160860">
      <w:pPr>
        <w:pStyle w:val="artigo"/>
        <w:ind w:firstLine="525"/>
        <w:jc w:val="both"/>
        <w:rPr>
          <w:rFonts w:ascii="Arial" w:hAnsi="Arial" w:cs="Arial"/>
        </w:rPr>
      </w:pPr>
      <w:bookmarkStart w:id="8" w:name="art156§3"/>
      <w:bookmarkEnd w:id="8"/>
      <w:r w:rsidRPr="00374C11">
        <w:rPr>
          <w:rFonts w:ascii="Arial" w:hAnsi="Arial" w:cs="Arial"/>
        </w:rPr>
        <w:t>§ 3</w:t>
      </w:r>
      <w:r w:rsidRPr="00374C11">
        <w:rPr>
          <w:rFonts w:ascii="Arial" w:hAnsi="Arial" w:cs="Arial"/>
          <w:u w:val="single"/>
          <w:vertAlign w:val="superscript"/>
        </w:rPr>
        <w:t>o</w:t>
      </w:r>
      <w:r w:rsidRPr="00374C11">
        <w:rPr>
          <w:rFonts w:ascii="Arial" w:hAnsi="Arial" w:cs="Arial"/>
        </w:rPr>
        <w:t xml:space="preserve"> Os tribunais realizarão avaliações e reavaliações periódicas para manutenção do cadastro, considerando a formação profissional, a atualização do conhecimento e a experiência dos peritos interessados.</w:t>
      </w:r>
    </w:p>
    <w:p w14:paraId="27AF1598" w14:textId="77777777" w:rsidR="003E6842" w:rsidRPr="00374C11" w:rsidRDefault="003E6842" w:rsidP="00160860">
      <w:pPr>
        <w:pStyle w:val="artigo"/>
        <w:ind w:firstLine="525"/>
        <w:jc w:val="both"/>
        <w:rPr>
          <w:rFonts w:ascii="Arial" w:hAnsi="Arial" w:cs="Arial"/>
        </w:rPr>
      </w:pPr>
      <w:bookmarkStart w:id="9" w:name="art156§4"/>
      <w:bookmarkEnd w:id="9"/>
      <w:r w:rsidRPr="00374C11">
        <w:rPr>
          <w:rFonts w:ascii="Arial" w:hAnsi="Arial" w:cs="Arial"/>
        </w:rPr>
        <w:t>§ 4</w:t>
      </w:r>
      <w:r w:rsidRPr="00374C11">
        <w:rPr>
          <w:rFonts w:ascii="Arial" w:hAnsi="Arial" w:cs="Arial"/>
          <w:u w:val="single"/>
          <w:vertAlign w:val="superscript"/>
        </w:rPr>
        <w:t>o</w:t>
      </w:r>
      <w:r w:rsidRPr="00374C11">
        <w:rPr>
          <w:rFonts w:ascii="Arial" w:hAnsi="Arial" w:cs="Arial"/>
        </w:rPr>
        <w:t xml:space="preserve"> Para verificação de eventual impedimento ou motivo de suspeição, nos termos dos </w:t>
      </w:r>
      <w:hyperlink r:id="rId8" w:anchor="art148" w:history="1">
        <w:proofErr w:type="spellStart"/>
        <w:r w:rsidRPr="00374C11">
          <w:rPr>
            <w:rStyle w:val="Hyperlink"/>
            <w:rFonts w:ascii="Arial" w:eastAsia="Calibri" w:hAnsi="Arial" w:cs="Arial"/>
          </w:rPr>
          <w:t>arts</w:t>
        </w:r>
        <w:proofErr w:type="spellEnd"/>
        <w:r w:rsidRPr="00374C11">
          <w:rPr>
            <w:rStyle w:val="Hyperlink"/>
            <w:rFonts w:ascii="Arial" w:eastAsia="Calibri" w:hAnsi="Arial" w:cs="Arial"/>
          </w:rPr>
          <w:t>. 148</w:t>
        </w:r>
      </w:hyperlink>
      <w:r w:rsidRPr="00374C11">
        <w:rPr>
          <w:rFonts w:ascii="Arial" w:hAnsi="Arial" w:cs="Arial"/>
        </w:rPr>
        <w:t xml:space="preserve"> e </w:t>
      </w:r>
      <w:hyperlink r:id="rId9" w:anchor="art467" w:history="1">
        <w:r w:rsidRPr="00374C11">
          <w:rPr>
            <w:rStyle w:val="Hyperlink"/>
            <w:rFonts w:ascii="Arial" w:eastAsia="Calibri" w:hAnsi="Arial" w:cs="Arial"/>
          </w:rPr>
          <w:t>467</w:t>
        </w:r>
      </w:hyperlink>
      <w:r w:rsidRPr="00374C11">
        <w:rPr>
          <w:rFonts w:ascii="Arial" w:hAnsi="Arial" w:cs="Arial"/>
        </w:rPr>
        <w:t>, o órgão técnico ou científico nomeado para realização da perícia informará ao juiz os nomes e os dados de qualificação dos profissionais que participarão da atividade.</w:t>
      </w:r>
    </w:p>
    <w:p w14:paraId="02DC2331" w14:textId="77777777" w:rsidR="003E6842" w:rsidRPr="00374C11" w:rsidRDefault="003E6842" w:rsidP="00160860">
      <w:pPr>
        <w:pStyle w:val="artigo"/>
        <w:ind w:firstLine="525"/>
        <w:jc w:val="both"/>
        <w:rPr>
          <w:rFonts w:ascii="Arial" w:hAnsi="Arial" w:cs="Arial"/>
        </w:rPr>
      </w:pPr>
      <w:bookmarkStart w:id="10" w:name="art156§5"/>
      <w:bookmarkEnd w:id="10"/>
      <w:r w:rsidRPr="00374C11">
        <w:rPr>
          <w:rFonts w:ascii="Arial" w:hAnsi="Arial" w:cs="Arial"/>
        </w:rPr>
        <w:lastRenderedPageBreak/>
        <w:t>§ 5</w:t>
      </w:r>
      <w:r w:rsidRPr="00374C11">
        <w:rPr>
          <w:rFonts w:ascii="Arial" w:hAnsi="Arial" w:cs="Arial"/>
          <w:u w:val="single"/>
          <w:vertAlign w:val="superscript"/>
        </w:rPr>
        <w:t>o</w:t>
      </w:r>
      <w:r w:rsidRPr="00374C11">
        <w:rPr>
          <w:rFonts w:ascii="Arial" w:hAnsi="Arial" w:cs="Arial"/>
        </w:rPr>
        <w:t xml:space="preserve"> Na localidade onde não houver inscrito no cadastro disponibilizado pelo tribunal, a nomeação do perito é de livre escolha pelo juiz e deverá recair sobre profissional ou órgão técnico ou científico comprovadamente detentor do conhecimento necessário à realização da perícia.</w:t>
      </w:r>
    </w:p>
    <w:p w14:paraId="523EC067" w14:textId="77777777" w:rsidR="003E6842" w:rsidRPr="00374C11" w:rsidRDefault="003E6842" w:rsidP="00160860">
      <w:pPr>
        <w:pStyle w:val="artigo"/>
        <w:ind w:firstLine="525"/>
        <w:jc w:val="both"/>
        <w:rPr>
          <w:rFonts w:ascii="Arial" w:hAnsi="Arial" w:cs="Arial"/>
        </w:rPr>
      </w:pPr>
      <w:bookmarkStart w:id="11" w:name="art157"/>
      <w:bookmarkEnd w:id="11"/>
      <w:r w:rsidRPr="00374C11">
        <w:rPr>
          <w:rFonts w:ascii="Arial" w:hAnsi="Arial" w:cs="Arial"/>
        </w:rPr>
        <w:t>Art. 157.  O perito tem o dever de cumprir o ofício no prazo que lhe designar o juiz, empregando toda sua diligência, podendo escusar-se do encargo alegando motivo legítimo.</w:t>
      </w:r>
    </w:p>
    <w:p w14:paraId="4C6812B3" w14:textId="77777777" w:rsidR="003E6842" w:rsidRPr="00374C11" w:rsidRDefault="003E6842" w:rsidP="00160860">
      <w:pPr>
        <w:pStyle w:val="artigo"/>
        <w:ind w:firstLine="525"/>
        <w:jc w:val="both"/>
        <w:rPr>
          <w:rFonts w:ascii="Arial" w:hAnsi="Arial" w:cs="Arial"/>
        </w:rPr>
      </w:pPr>
      <w:bookmarkStart w:id="12" w:name="art157§1"/>
      <w:bookmarkEnd w:id="12"/>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A escusa será apresentada no prazo de 15 (quinze) dias, contado da intimação, da suspeição ou do impedimento supervenientes, sob pena de renúncia ao direito a alegá-la.</w:t>
      </w:r>
    </w:p>
    <w:p w14:paraId="4FA2415B" w14:textId="77777777" w:rsidR="003E6842" w:rsidRPr="00374C11" w:rsidRDefault="003E6842" w:rsidP="00160860">
      <w:pPr>
        <w:pStyle w:val="artigo"/>
        <w:ind w:firstLine="525"/>
        <w:jc w:val="both"/>
        <w:rPr>
          <w:rFonts w:ascii="Arial" w:hAnsi="Arial" w:cs="Arial"/>
        </w:rPr>
      </w:pPr>
      <w:bookmarkStart w:id="13" w:name="art157§2"/>
      <w:bookmarkEnd w:id="13"/>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Será organizada lista de peritos na vara ou na secretaria, com disponibilização dos documentos exigidos para habilitação à consulta de interessados, para que a nomeação seja distribuída de modo equitativo, observadas a capacidade técnica e a área de conhecimento.</w:t>
      </w:r>
    </w:p>
    <w:p w14:paraId="1EB22238" w14:textId="77777777" w:rsidR="003E6842" w:rsidRPr="00374C11" w:rsidRDefault="003E6842" w:rsidP="00160860">
      <w:pPr>
        <w:pStyle w:val="artigo"/>
        <w:ind w:firstLine="525"/>
        <w:jc w:val="both"/>
        <w:rPr>
          <w:rFonts w:ascii="Arial" w:hAnsi="Arial" w:cs="Arial"/>
        </w:rPr>
      </w:pPr>
      <w:bookmarkStart w:id="14" w:name="art158"/>
      <w:bookmarkEnd w:id="14"/>
      <w:r w:rsidRPr="00374C11">
        <w:rPr>
          <w:rFonts w:ascii="Arial" w:hAnsi="Arial" w:cs="Arial"/>
        </w:rPr>
        <w:t>Art. 158. O perito que, por dolo ou culpa, prestar informações inverídicas responderá pelos prejuízos que causar à parte e ficará inabilitado para atuar em outras perícias no prazo de 2 (dois) a 5 (cinco) anos, independentemente das demais sanções previstas em lei, devendo o juiz comunicar o fato ao respectivo órgão de classe para adoção das medidas que entender cabíveis.</w:t>
      </w:r>
    </w:p>
    <w:p w14:paraId="32D76FDF" w14:textId="77777777" w:rsidR="00544ADE" w:rsidRPr="00374C11" w:rsidRDefault="00544ADE" w:rsidP="00160860">
      <w:pPr>
        <w:pStyle w:val="artigo"/>
        <w:jc w:val="both"/>
        <w:rPr>
          <w:rFonts w:ascii="Arial" w:hAnsi="Arial" w:cs="Arial"/>
          <w:b/>
          <w:color w:val="FF0000"/>
          <w:u w:val="single"/>
        </w:rPr>
      </w:pPr>
    </w:p>
    <w:p w14:paraId="0DEB9A54" w14:textId="77777777" w:rsidR="00544ADE" w:rsidRPr="00374C11" w:rsidRDefault="00544ADE" w:rsidP="00160860">
      <w:pPr>
        <w:pStyle w:val="SemEspaamento"/>
        <w:jc w:val="both"/>
        <w:rPr>
          <w:sz w:val="24"/>
          <w:szCs w:val="24"/>
        </w:rPr>
      </w:pPr>
    </w:p>
    <w:p w14:paraId="228C339A" w14:textId="77777777" w:rsidR="003E6842" w:rsidRPr="00374C11" w:rsidRDefault="003E6842" w:rsidP="00160860">
      <w:pPr>
        <w:pStyle w:val="cap"/>
        <w:spacing w:before="300" w:beforeAutospacing="0" w:after="300" w:afterAutospacing="0" w:line="240" w:lineRule="atLeast"/>
        <w:jc w:val="both"/>
        <w:rPr>
          <w:rFonts w:ascii="Arial" w:hAnsi="Arial" w:cs="Arial"/>
        </w:rPr>
      </w:pPr>
      <w:r w:rsidRPr="00374C11">
        <w:rPr>
          <w:rFonts w:ascii="Arial" w:hAnsi="Arial" w:cs="Arial"/>
          <w:b/>
          <w:bCs/>
        </w:rPr>
        <w:t>Seção X</w:t>
      </w:r>
      <w:r w:rsidRPr="00374C11">
        <w:rPr>
          <w:rFonts w:ascii="Arial" w:hAnsi="Arial" w:cs="Arial"/>
          <w:b/>
          <w:bCs/>
        </w:rPr>
        <w:br/>
        <w:t>Da Prova Pericial</w:t>
      </w:r>
    </w:p>
    <w:p w14:paraId="77A45F6D" w14:textId="77777777" w:rsidR="003E6842" w:rsidRPr="00374C11" w:rsidRDefault="003E6842" w:rsidP="00160860">
      <w:pPr>
        <w:pStyle w:val="artigo"/>
        <w:ind w:firstLine="525"/>
        <w:jc w:val="both"/>
        <w:rPr>
          <w:rFonts w:ascii="Arial" w:hAnsi="Arial" w:cs="Arial"/>
        </w:rPr>
      </w:pPr>
      <w:bookmarkStart w:id="15" w:name="art464"/>
      <w:bookmarkEnd w:id="15"/>
      <w:r w:rsidRPr="00374C11">
        <w:rPr>
          <w:rFonts w:ascii="Arial" w:hAnsi="Arial" w:cs="Arial"/>
        </w:rPr>
        <w:t>Art. 464.  A prova pericial consiste em exame, vistoria ou avaliação.</w:t>
      </w:r>
    </w:p>
    <w:p w14:paraId="77EDD98C" w14:textId="77777777" w:rsidR="003E6842" w:rsidRPr="00374C11" w:rsidRDefault="003E6842" w:rsidP="00160860">
      <w:pPr>
        <w:pStyle w:val="artigo"/>
        <w:ind w:firstLine="525"/>
        <w:jc w:val="both"/>
        <w:rPr>
          <w:rFonts w:ascii="Arial" w:hAnsi="Arial" w:cs="Arial"/>
        </w:rPr>
      </w:pPr>
      <w:bookmarkStart w:id="16" w:name="art464§1"/>
      <w:bookmarkEnd w:id="16"/>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O juiz indeferirá a perícia quando:</w:t>
      </w:r>
    </w:p>
    <w:p w14:paraId="7ABFC0EC" w14:textId="77777777" w:rsidR="003E6842" w:rsidRPr="00374C11" w:rsidRDefault="003E6842" w:rsidP="00160860">
      <w:pPr>
        <w:pStyle w:val="artigo"/>
        <w:ind w:firstLine="525"/>
        <w:jc w:val="both"/>
        <w:rPr>
          <w:rFonts w:ascii="Arial" w:hAnsi="Arial" w:cs="Arial"/>
        </w:rPr>
      </w:pPr>
      <w:bookmarkStart w:id="17" w:name="art464§1i"/>
      <w:bookmarkEnd w:id="17"/>
      <w:r w:rsidRPr="00374C11">
        <w:rPr>
          <w:rFonts w:ascii="Arial" w:hAnsi="Arial" w:cs="Arial"/>
        </w:rPr>
        <w:t>I - a prova do fato não depender de conhecimento especial de técnico;</w:t>
      </w:r>
    </w:p>
    <w:p w14:paraId="295921AF" w14:textId="77777777" w:rsidR="003E6842" w:rsidRPr="00374C11" w:rsidRDefault="003E6842" w:rsidP="00160860">
      <w:pPr>
        <w:pStyle w:val="artigo"/>
        <w:ind w:firstLine="525"/>
        <w:jc w:val="both"/>
        <w:rPr>
          <w:rFonts w:ascii="Arial" w:hAnsi="Arial" w:cs="Arial"/>
        </w:rPr>
      </w:pPr>
      <w:bookmarkStart w:id="18" w:name="art464§1ii"/>
      <w:bookmarkEnd w:id="18"/>
      <w:r w:rsidRPr="00374C11">
        <w:rPr>
          <w:rFonts w:ascii="Arial" w:hAnsi="Arial" w:cs="Arial"/>
        </w:rPr>
        <w:t>II - for desnecessária em vista de outras provas produzidas;</w:t>
      </w:r>
    </w:p>
    <w:p w14:paraId="5B6E0B77" w14:textId="77777777" w:rsidR="003E6842" w:rsidRPr="00374C11" w:rsidRDefault="003E6842" w:rsidP="00160860">
      <w:pPr>
        <w:pStyle w:val="artigo"/>
        <w:ind w:firstLine="525"/>
        <w:jc w:val="both"/>
        <w:rPr>
          <w:rFonts w:ascii="Arial" w:hAnsi="Arial" w:cs="Arial"/>
        </w:rPr>
      </w:pPr>
      <w:bookmarkStart w:id="19" w:name="art464§1iii"/>
      <w:bookmarkEnd w:id="19"/>
      <w:r w:rsidRPr="00374C11">
        <w:rPr>
          <w:rFonts w:ascii="Arial" w:hAnsi="Arial" w:cs="Arial"/>
        </w:rPr>
        <w:t>III - a verificação for impraticável.</w:t>
      </w:r>
    </w:p>
    <w:p w14:paraId="27BACCB8" w14:textId="77777777" w:rsidR="003E6842" w:rsidRPr="00374C11" w:rsidRDefault="003E6842" w:rsidP="00160860">
      <w:pPr>
        <w:pStyle w:val="artigo"/>
        <w:ind w:firstLine="525"/>
        <w:jc w:val="both"/>
        <w:rPr>
          <w:rFonts w:ascii="Arial" w:hAnsi="Arial" w:cs="Arial"/>
        </w:rPr>
      </w:pPr>
      <w:bookmarkStart w:id="20" w:name="art464§2"/>
      <w:bookmarkEnd w:id="20"/>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De ofício ou a requerimento das partes, o juiz poderá, em substituição à perícia, determinar a produção de prova técnica simplificada, quando o ponto controvertido for de menor complexidade.</w:t>
      </w:r>
    </w:p>
    <w:p w14:paraId="444C6551" w14:textId="77777777" w:rsidR="003E6842" w:rsidRPr="00374C11" w:rsidRDefault="003E6842" w:rsidP="00160860">
      <w:pPr>
        <w:pStyle w:val="artigo"/>
        <w:ind w:firstLine="525"/>
        <w:jc w:val="both"/>
        <w:rPr>
          <w:rFonts w:ascii="Arial" w:hAnsi="Arial" w:cs="Arial"/>
        </w:rPr>
      </w:pPr>
      <w:bookmarkStart w:id="21" w:name="art464§3"/>
      <w:bookmarkEnd w:id="21"/>
      <w:r w:rsidRPr="00374C11">
        <w:rPr>
          <w:rFonts w:ascii="Arial" w:hAnsi="Arial" w:cs="Arial"/>
        </w:rPr>
        <w:t>§ 3</w:t>
      </w:r>
      <w:r w:rsidRPr="00374C11">
        <w:rPr>
          <w:rFonts w:ascii="Arial" w:hAnsi="Arial" w:cs="Arial"/>
          <w:u w:val="single"/>
          <w:vertAlign w:val="superscript"/>
        </w:rPr>
        <w:t>o</w:t>
      </w:r>
      <w:r w:rsidRPr="00374C11">
        <w:rPr>
          <w:rFonts w:ascii="Arial" w:hAnsi="Arial" w:cs="Arial"/>
        </w:rPr>
        <w:t xml:space="preserve"> A prova técnica simplificada consistirá apenas na inquirição de especialista, pelo juiz, sobre ponto controvertido da causa que demande especial conhecimento científico ou técnico.</w:t>
      </w:r>
    </w:p>
    <w:p w14:paraId="41D7B04A" w14:textId="77777777" w:rsidR="003E6842" w:rsidRPr="00374C11" w:rsidRDefault="003E6842" w:rsidP="00160860">
      <w:pPr>
        <w:pStyle w:val="artigo"/>
        <w:ind w:firstLine="525"/>
        <w:jc w:val="both"/>
        <w:rPr>
          <w:rFonts w:ascii="Arial" w:hAnsi="Arial" w:cs="Arial"/>
        </w:rPr>
      </w:pPr>
      <w:bookmarkStart w:id="22" w:name="art464§4"/>
      <w:bookmarkEnd w:id="22"/>
      <w:r w:rsidRPr="00374C11">
        <w:rPr>
          <w:rFonts w:ascii="Arial" w:hAnsi="Arial" w:cs="Arial"/>
        </w:rPr>
        <w:t>§ 4</w:t>
      </w:r>
      <w:r w:rsidRPr="00374C11">
        <w:rPr>
          <w:rFonts w:ascii="Arial" w:hAnsi="Arial" w:cs="Arial"/>
          <w:u w:val="single"/>
          <w:vertAlign w:val="superscript"/>
          <w:lang w:val="pt-PT"/>
        </w:rPr>
        <w:t>o</w:t>
      </w:r>
      <w:r w:rsidRPr="00374C11">
        <w:rPr>
          <w:rFonts w:ascii="Arial" w:hAnsi="Arial" w:cs="Arial"/>
        </w:rPr>
        <w:t xml:space="preserve"> Durante a arguição, o especialista, que deverá ter formação acadêmica específica na área objeto de seu depoimento, poderá valer-se de qualquer recurso tecnológico de transmissão de sons e imagens com o fim de esclarecer os pontos controvertidos da causa.</w:t>
      </w:r>
    </w:p>
    <w:p w14:paraId="0A92D4E3" w14:textId="77777777" w:rsidR="003E6842" w:rsidRPr="00374C11" w:rsidRDefault="003E6842" w:rsidP="00160860">
      <w:pPr>
        <w:pStyle w:val="artigo"/>
        <w:ind w:firstLine="525"/>
        <w:jc w:val="both"/>
        <w:rPr>
          <w:rFonts w:ascii="Arial" w:hAnsi="Arial" w:cs="Arial"/>
        </w:rPr>
      </w:pPr>
      <w:bookmarkStart w:id="23" w:name="art465"/>
      <w:bookmarkEnd w:id="23"/>
      <w:r w:rsidRPr="00374C11">
        <w:rPr>
          <w:rFonts w:ascii="Arial" w:hAnsi="Arial" w:cs="Arial"/>
        </w:rPr>
        <w:t>Art. 465.  O juiz nomeará perito especializado no objeto da perícia e fixará de imediato o prazo para a entrega do laudo.</w:t>
      </w:r>
    </w:p>
    <w:p w14:paraId="3DFDBF50" w14:textId="77777777" w:rsidR="003E6842" w:rsidRPr="00374C11" w:rsidRDefault="003E6842" w:rsidP="00160860">
      <w:pPr>
        <w:pStyle w:val="artigo"/>
        <w:ind w:firstLine="525"/>
        <w:jc w:val="both"/>
        <w:rPr>
          <w:rFonts w:ascii="Arial" w:hAnsi="Arial" w:cs="Arial"/>
        </w:rPr>
      </w:pPr>
      <w:bookmarkStart w:id="24" w:name="art465§1"/>
      <w:bookmarkEnd w:id="24"/>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Incumbe às partes, dentro de 15 (quinze) dias contados da intimação do despacho de nomeação do perito:</w:t>
      </w:r>
    </w:p>
    <w:p w14:paraId="4AA13867" w14:textId="77777777" w:rsidR="003E6842" w:rsidRPr="00374C11" w:rsidRDefault="003E6842" w:rsidP="00160860">
      <w:pPr>
        <w:pStyle w:val="artigo"/>
        <w:ind w:firstLine="525"/>
        <w:jc w:val="both"/>
        <w:rPr>
          <w:rFonts w:ascii="Arial" w:hAnsi="Arial" w:cs="Arial"/>
        </w:rPr>
      </w:pPr>
      <w:bookmarkStart w:id="25" w:name="art465§1i"/>
      <w:bookmarkEnd w:id="25"/>
      <w:r w:rsidRPr="00374C11">
        <w:rPr>
          <w:rFonts w:ascii="Arial" w:hAnsi="Arial" w:cs="Arial"/>
        </w:rPr>
        <w:t>I - arguir o impedimento ou a suspeição do perito, se for o caso;</w:t>
      </w:r>
    </w:p>
    <w:p w14:paraId="25FDA72E" w14:textId="77777777" w:rsidR="003E6842" w:rsidRPr="00374C11" w:rsidRDefault="003E6842" w:rsidP="00160860">
      <w:pPr>
        <w:pStyle w:val="artigo"/>
        <w:ind w:firstLine="525"/>
        <w:jc w:val="both"/>
        <w:rPr>
          <w:rFonts w:ascii="Arial" w:hAnsi="Arial" w:cs="Arial"/>
        </w:rPr>
      </w:pPr>
      <w:bookmarkStart w:id="26" w:name="art465§1ii"/>
      <w:bookmarkEnd w:id="26"/>
      <w:r w:rsidRPr="00374C11">
        <w:rPr>
          <w:rFonts w:ascii="Arial" w:hAnsi="Arial" w:cs="Arial"/>
        </w:rPr>
        <w:lastRenderedPageBreak/>
        <w:t>II - indicar assistente técnico;</w:t>
      </w:r>
    </w:p>
    <w:p w14:paraId="0F03486F" w14:textId="77777777" w:rsidR="003E6842" w:rsidRPr="00374C11" w:rsidRDefault="003E6842" w:rsidP="00160860">
      <w:pPr>
        <w:pStyle w:val="artigo"/>
        <w:ind w:firstLine="525"/>
        <w:jc w:val="both"/>
        <w:rPr>
          <w:rFonts w:ascii="Arial" w:hAnsi="Arial" w:cs="Arial"/>
        </w:rPr>
      </w:pPr>
      <w:bookmarkStart w:id="27" w:name="art465§1iii"/>
      <w:bookmarkEnd w:id="27"/>
      <w:r w:rsidRPr="00374C11">
        <w:rPr>
          <w:rFonts w:ascii="Arial" w:hAnsi="Arial" w:cs="Arial"/>
        </w:rPr>
        <w:t>III - apresentar quesitos.</w:t>
      </w:r>
    </w:p>
    <w:p w14:paraId="0BFE910F" w14:textId="77777777" w:rsidR="003E6842" w:rsidRPr="00374C11" w:rsidRDefault="003E6842" w:rsidP="00160860">
      <w:pPr>
        <w:pStyle w:val="artigo"/>
        <w:ind w:firstLine="525"/>
        <w:jc w:val="both"/>
        <w:rPr>
          <w:rFonts w:ascii="Arial" w:hAnsi="Arial" w:cs="Arial"/>
        </w:rPr>
      </w:pPr>
      <w:bookmarkStart w:id="28" w:name="art465§2"/>
      <w:bookmarkEnd w:id="28"/>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Ciente da nomeação, o perito apresentará em 5 (cinco) dias:</w:t>
      </w:r>
    </w:p>
    <w:p w14:paraId="400FB1E8" w14:textId="77777777" w:rsidR="003E6842" w:rsidRPr="00374C11" w:rsidRDefault="003E6842" w:rsidP="00160860">
      <w:pPr>
        <w:pStyle w:val="artigo"/>
        <w:ind w:firstLine="525"/>
        <w:jc w:val="both"/>
        <w:rPr>
          <w:rFonts w:ascii="Arial" w:hAnsi="Arial" w:cs="Arial"/>
        </w:rPr>
      </w:pPr>
      <w:bookmarkStart w:id="29" w:name="art465§2i"/>
      <w:bookmarkEnd w:id="29"/>
      <w:r w:rsidRPr="00374C11">
        <w:rPr>
          <w:rFonts w:ascii="Arial" w:hAnsi="Arial" w:cs="Arial"/>
        </w:rPr>
        <w:t>I - proposta de honorários;</w:t>
      </w:r>
    </w:p>
    <w:p w14:paraId="3528F9BB" w14:textId="77777777" w:rsidR="003E6842" w:rsidRPr="00374C11" w:rsidRDefault="003E6842" w:rsidP="00160860">
      <w:pPr>
        <w:pStyle w:val="artigo"/>
        <w:ind w:firstLine="525"/>
        <w:jc w:val="both"/>
        <w:rPr>
          <w:rFonts w:ascii="Arial" w:hAnsi="Arial" w:cs="Arial"/>
        </w:rPr>
      </w:pPr>
      <w:bookmarkStart w:id="30" w:name="art465§2ii"/>
      <w:bookmarkEnd w:id="30"/>
      <w:r w:rsidRPr="00374C11">
        <w:rPr>
          <w:rFonts w:ascii="Arial" w:hAnsi="Arial" w:cs="Arial"/>
        </w:rPr>
        <w:t>II - currículo, com comprovação de especialização;</w:t>
      </w:r>
    </w:p>
    <w:p w14:paraId="00015CB8" w14:textId="77777777" w:rsidR="003E6842" w:rsidRPr="00374C11" w:rsidRDefault="003E6842" w:rsidP="00160860">
      <w:pPr>
        <w:pStyle w:val="artigo"/>
        <w:ind w:firstLine="525"/>
        <w:jc w:val="both"/>
        <w:rPr>
          <w:rFonts w:ascii="Arial" w:hAnsi="Arial" w:cs="Arial"/>
        </w:rPr>
      </w:pPr>
      <w:bookmarkStart w:id="31" w:name="art465§2iii"/>
      <w:bookmarkEnd w:id="31"/>
      <w:r w:rsidRPr="00374C11">
        <w:rPr>
          <w:rFonts w:ascii="Arial" w:hAnsi="Arial" w:cs="Arial"/>
        </w:rPr>
        <w:t>III - contatos profissionais, em especial o endereço eletrônico, para onde serão dirigidas as intimações pessoais.</w:t>
      </w:r>
    </w:p>
    <w:p w14:paraId="4F4EB3E4" w14:textId="77777777" w:rsidR="003E6842" w:rsidRPr="00374C11" w:rsidRDefault="003E6842" w:rsidP="00160860">
      <w:pPr>
        <w:pStyle w:val="artigo"/>
        <w:ind w:firstLine="525"/>
        <w:jc w:val="both"/>
        <w:rPr>
          <w:rFonts w:ascii="Arial" w:hAnsi="Arial" w:cs="Arial"/>
        </w:rPr>
      </w:pPr>
      <w:bookmarkStart w:id="32" w:name="art465§3"/>
      <w:bookmarkEnd w:id="32"/>
      <w:r w:rsidRPr="00374C11">
        <w:rPr>
          <w:rFonts w:ascii="Arial" w:hAnsi="Arial" w:cs="Arial"/>
        </w:rPr>
        <w:t>§ 3</w:t>
      </w:r>
      <w:r w:rsidRPr="00374C11">
        <w:rPr>
          <w:rFonts w:ascii="Arial" w:hAnsi="Arial" w:cs="Arial"/>
          <w:u w:val="single"/>
          <w:vertAlign w:val="superscript"/>
        </w:rPr>
        <w:t>o</w:t>
      </w:r>
      <w:r w:rsidRPr="00374C11">
        <w:rPr>
          <w:rFonts w:ascii="Arial" w:hAnsi="Arial" w:cs="Arial"/>
        </w:rPr>
        <w:t xml:space="preserve"> As partes serão intimadas da proposta de honorários para, querendo, manifestar-se no prazo comum de 5 (cinco) dias, após o que o juiz arbitrará o valor, intimando-se as partes para os fins do </w:t>
      </w:r>
      <w:hyperlink r:id="rId10" w:anchor="art95" w:history="1">
        <w:r w:rsidRPr="00374C11">
          <w:rPr>
            <w:rStyle w:val="Hyperlink"/>
            <w:rFonts w:ascii="Arial" w:hAnsi="Arial" w:cs="Arial"/>
          </w:rPr>
          <w:t>art. 95</w:t>
        </w:r>
      </w:hyperlink>
      <w:r w:rsidRPr="00374C11">
        <w:rPr>
          <w:rFonts w:ascii="Arial" w:hAnsi="Arial" w:cs="Arial"/>
        </w:rPr>
        <w:t>.</w:t>
      </w:r>
    </w:p>
    <w:p w14:paraId="195822C0" w14:textId="77777777" w:rsidR="003E6842" w:rsidRPr="00374C11" w:rsidRDefault="003E6842" w:rsidP="00160860">
      <w:pPr>
        <w:pStyle w:val="artigo"/>
        <w:ind w:firstLine="525"/>
        <w:jc w:val="both"/>
        <w:rPr>
          <w:rFonts w:ascii="Arial" w:hAnsi="Arial" w:cs="Arial"/>
        </w:rPr>
      </w:pPr>
      <w:bookmarkStart w:id="33" w:name="art465§4"/>
      <w:bookmarkEnd w:id="33"/>
      <w:r w:rsidRPr="00374C11">
        <w:rPr>
          <w:rFonts w:ascii="Arial" w:hAnsi="Arial" w:cs="Arial"/>
        </w:rPr>
        <w:t>§ 4</w:t>
      </w:r>
      <w:r w:rsidRPr="00374C11">
        <w:rPr>
          <w:rFonts w:ascii="Arial" w:hAnsi="Arial" w:cs="Arial"/>
          <w:u w:val="single"/>
          <w:vertAlign w:val="superscript"/>
        </w:rPr>
        <w:t>o</w:t>
      </w:r>
      <w:r w:rsidRPr="00374C11">
        <w:rPr>
          <w:rFonts w:ascii="Arial" w:hAnsi="Arial" w:cs="Arial"/>
        </w:rPr>
        <w:t xml:space="preserve"> O juiz poderá autorizar o pagamento de até cinquenta por cento dos honorários arbitrados a favor do perito no início dos trabalhos, devendo o remanescente ser pago apenas ao final, depois de entregue o laudo e prestados todos os esclarecimentos necessários.</w:t>
      </w:r>
    </w:p>
    <w:p w14:paraId="6539D6D2" w14:textId="77777777" w:rsidR="003E6842" w:rsidRPr="00374C11" w:rsidRDefault="003E6842" w:rsidP="00160860">
      <w:pPr>
        <w:pStyle w:val="artigo"/>
        <w:ind w:firstLine="525"/>
        <w:jc w:val="both"/>
        <w:rPr>
          <w:rFonts w:ascii="Arial" w:hAnsi="Arial" w:cs="Arial"/>
        </w:rPr>
      </w:pPr>
      <w:bookmarkStart w:id="34" w:name="art465§5"/>
      <w:bookmarkEnd w:id="34"/>
      <w:r w:rsidRPr="00374C11">
        <w:rPr>
          <w:rFonts w:ascii="Arial" w:hAnsi="Arial" w:cs="Arial"/>
        </w:rPr>
        <w:t>§ 5</w:t>
      </w:r>
      <w:r w:rsidRPr="00374C11">
        <w:rPr>
          <w:rFonts w:ascii="Arial" w:hAnsi="Arial" w:cs="Arial"/>
          <w:u w:val="single"/>
          <w:vertAlign w:val="superscript"/>
        </w:rPr>
        <w:t>o</w:t>
      </w:r>
      <w:r w:rsidRPr="00374C11">
        <w:rPr>
          <w:rFonts w:ascii="Arial" w:hAnsi="Arial" w:cs="Arial"/>
        </w:rPr>
        <w:t xml:space="preserve"> Quando a perícia for inconclusiva ou deficiente, o juiz poderá reduzir a remuneração inicialmente arbitrada para o trabalho.</w:t>
      </w:r>
    </w:p>
    <w:p w14:paraId="76F32388" w14:textId="77777777" w:rsidR="003E6842" w:rsidRPr="00374C11" w:rsidRDefault="003E6842" w:rsidP="00160860">
      <w:pPr>
        <w:pStyle w:val="artigo"/>
        <w:ind w:firstLine="525"/>
        <w:jc w:val="both"/>
        <w:rPr>
          <w:rFonts w:ascii="Arial" w:hAnsi="Arial" w:cs="Arial"/>
        </w:rPr>
      </w:pPr>
      <w:bookmarkStart w:id="35" w:name="art465§6"/>
      <w:bookmarkEnd w:id="35"/>
      <w:r w:rsidRPr="00374C11">
        <w:rPr>
          <w:rFonts w:ascii="Arial" w:hAnsi="Arial" w:cs="Arial"/>
        </w:rPr>
        <w:t>§ 6</w:t>
      </w:r>
      <w:r w:rsidRPr="00374C11">
        <w:rPr>
          <w:rFonts w:ascii="Arial" w:hAnsi="Arial" w:cs="Arial"/>
          <w:u w:val="single"/>
          <w:vertAlign w:val="superscript"/>
        </w:rPr>
        <w:t>o</w:t>
      </w:r>
      <w:r w:rsidRPr="00374C11">
        <w:rPr>
          <w:rFonts w:ascii="Arial" w:hAnsi="Arial" w:cs="Arial"/>
        </w:rPr>
        <w:t xml:space="preserve"> Quando tiver de realizar-se por carta, poder-se-á proceder à nomeação de perito e à indicação de assistentes técnicos no juízo ao qual se requisitar a perícia.</w:t>
      </w:r>
    </w:p>
    <w:p w14:paraId="68A7122A" w14:textId="77777777" w:rsidR="003E6842" w:rsidRPr="00374C11" w:rsidRDefault="003E6842" w:rsidP="00160860">
      <w:pPr>
        <w:pStyle w:val="artigo"/>
        <w:ind w:firstLine="525"/>
        <w:jc w:val="both"/>
        <w:rPr>
          <w:rFonts w:ascii="Arial" w:hAnsi="Arial" w:cs="Arial"/>
        </w:rPr>
      </w:pPr>
      <w:bookmarkStart w:id="36" w:name="art466"/>
      <w:bookmarkEnd w:id="36"/>
      <w:r w:rsidRPr="00374C11">
        <w:rPr>
          <w:rFonts w:ascii="Arial" w:hAnsi="Arial" w:cs="Arial"/>
        </w:rPr>
        <w:t>Art. 466. O perito cumprirá escrupulosamente o encargo que lhe foi cometido, independentemente de termo de compromisso.</w:t>
      </w:r>
    </w:p>
    <w:p w14:paraId="6C70B58A" w14:textId="77777777" w:rsidR="003E6842" w:rsidRPr="00374C11" w:rsidRDefault="003E6842" w:rsidP="00160860">
      <w:pPr>
        <w:pStyle w:val="artigo"/>
        <w:ind w:firstLine="525"/>
        <w:jc w:val="both"/>
        <w:rPr>
          <w:rFonts w:ascii="Arial" w:hAnsi="Arial" w:cs="Arial"/>
        </w:rPr>
      </w:pPr>
      <w:bookmarkStart w:id="37" w:name="art466§1"/>
      <w:bookmarkEnd w:id="37"/>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Os assistentes técnicos são de confiança da parte e não estão sujeitos a impedimento ou suspeição.</w:t>
      </w:r>
    </w:p>
    <w:p w14:paraId="3AF158A2" w14:textId="77777777" w:rsidR="003E6842" w:rsidRPr="00374C11" w:rsidRDefault="003E6842" w:rsidP="00160860">
      <w:pPr>
        <w:pStyle w:val="artigo"/>
        <w:ind w:firstLine="525"/>
        <w:jc w:val="both"/>
        <w:rPr>
          <w:rFonts w:ascii="Arial" w:hAnsi="Arial" w:cs="Arial"/>
        </w:rPr>
      </w:pPr>
      <w:bookmarkStart w:id="38" w:name="art466§2"/>
      <w:bookmarkEnd w:id="38"/>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O perito deve assegurar aos assistentes das partes o acesso e o acompanhamento das diligências e dos exames que realizar, com prévia comunicação, comprovada nos autos, com antecedência mínima de 5 (cinco) dias.</w:t>
      </w:r>
    </w:p>
    <w:p w14:paraId="57E20F19" w14:textId="77777777" w:rsidR="003E6842" w:rsidRPr="00374C11" w:rsidRDefault="003E6842" w:rsidP="00160860">
      <w:pPr>
        <w:pStyle w:val="artigo"/>
        <w:ind w:firstLine="525"/>
        <w:jc w:val="both"/>
        <w:rPr>
          <w:rFonts w:ascii="Arial" w:hAnsi="Arial" w:cs="Arial"/>
        </w:rPr>
      </w:pPr>
      <w:bookmarkStart w:id="39" w:name="art467"/>
      <w:bookmarkEnd w:id="39"/>
      <w:r w:rsidRPr="00374C11">
        <w:rPr>
          <w:rFonts w:ascii="Arial" w:hAnsi="Arial" w:cs="Arial"/>
        </w:rPr>
        <w:t>Art. 467.  O perito pode escusar-se ou ser recusado por impedimento ou suspeição.</w:t>
      </w:r>
    </w:p>
    <w:p w14:paraId="166A2087" w14:textId="77777777" w:rsidR="003E6842" w:rsidRPr="00374C11" w:rsidRDefault="003E6842" w:rsidP="00160860">
      <w:pPr>
        <w:pStyle w:val="artigo"/>
        <w:ind w:firstLine="525"/>
        <w:jc w:val="both"/>
        <w:rPr>
          <w:rFonts w:ascii="Arial" w:hAnsi="Arial" w:cs="Arial"/>
        </w:rPr>
      </w:pPr>
      <w:bookmarkStart w:id="40" w:name="art467p"/>
      <w:bookmarkEnd w:id="40"/>
      <w:r w:rsidRPr="00374C11">
        <w:rPr>
          <w:rFonts w:ascii="Arial" w:hAnsi="Arial" w:cs="Arial"/>
        </w:rPr>
        <w:t>Parágrafo único.  O juiz, ao aceitar a escusa ou ao julgar procedente a impugnação, nomeará novo perito.</w:t>
      </w:r>
    </w:p>
    <w:p w14:paraId="006EAAD9" w14:textId="77777777" w:rsidR="003E6842" w:rsidRPr="00374C11" w:rsidRDefault="003E6842" w:rsidP="00160860">
      <w:pPr>
        <w:pStyle w:val="artigo"/>
        <w:ind w:firstLine="525"/>
        <w:jc w:val="both"/>
        <w:rPr>
          <w:rFonts w:ascii="Arial" w:hAnsi="Arial" w:cs="Arial"/>
        </w:rPr>
      </w:pPr>
      <w:bookmarkStart w:id="41" w:name="art468"/>
      <w:bookmarkEnd w:id="41"/>
      <w:r w:rsidRPr="00374C11">
        <w:rPr>
          <w:rFonts w:ascii="Arial" w:hAnsi="Arial" w:cs="Arial"/>
        </w:rPr>
        <w:t>Art. 468.  O perito pode ser substituído quando:</w:t>
      </w:r>
    </w:p>
    <w:p w14:paraId="309CE51B" w14:textId="77777777" w:rsidR="003E6842" w:rsidRPr="00374C11" w:rsidRDefault="003E6842" w:rsidP="00160860">
      <w:pPr>
        <w:pStyle w:val="artigo"/>
        <w:ind w:firstLine="525"/>
        <w:jc w:val="both"/>
        <w:rPr>
          <w:rFonts w:ascii="Arial" w:hAnsi="Arial" w:cs="Arial"/>
        </w:rPr>
      </w:pPr>
      <w:bookmarkStart w:id="42" w:name="art468i"/>
      <w:bookmarkEnd w:id="42"/>
      <w:r w:rsidRPr="00374C11">
        <w:rPr>
          <w:rFonts w:ascii="Arial" w:hAnsi="Arial" w:cs="Arial"/>
        </w:rPr>
        <w:t>I - faltar-lhe conhecimento técnico ou científico;</w:t>
      </w:r>
    </w:p>
    <w:p w14:paraId="0E0DFEFA" w14:textId="77777777" w:rsidR="003E6842" w:rsidRPr="00374C11" w:rsidRDefault="003E6842" w:rsidP="00160860">
      <w:pPr>
        <w:pStyle w:val="artigo"/>
        <w:ind w:firstLine="525"/>
        <w:jc w:val="both"/>
        <w:rPr>
          <w:rFonts w:ascii="Arial" w:hAnsi="Arial" w:cs="Arial"/>
        </w:rPr>
      </w:pPr>
      <w:bookmarkStart w:id="43" w:name="art468ii"/>
      <w:bookmarkEnd w:id="43"/>
      <w:r w:rsidRPr="00374C11">
        <w:rPr>
          <w:rFonts w:ascii="Arial" w:hAnsi="Arial" w:cs="Arial"/>
        </w:rPr>
        <w:t>II - sem motivo legítimo, deixar de cumprir o encargo no prazo que lhe foi assinado.</w:t>
      </w:r>
    </w:p>
    <w:p w14:paraId="49FB6458" w14:textId="77777777" w:rsidR="003E6842" w:rsidRPr="00374C11" w:rsidRDefault="003E6842" w:rsidP="00160860">
      <w:pPr>
        <w:pStyle w:val="artigo"/>
        <w:ind w:firstLine="525"/>
        <w:jc w:val="both"/>
        <w:rPr>
          <w:rFonts w:ascii="Arial" w:hAnsi="Arial" w:cs="Arial"/>
        </w:rPr>
      </w:pPr>
      <w:bookmarkStart w:id="44" w:name="art468§1"/>
      <w:bookmarkEnd w:id="44"/>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No caso previsto no inciso II, o juiz comunicará a ocorrência à corporação profissional respectiva, podendo, ainda, impor multa ao perito, fixada tendo em vista o valor da causa e o possível prejuízo decorrente do atraso no processo.</w:t>
      </w:r>
    </w:p>
    <w:p w14:paraId="4C4569E9" w14:textId="77777777" w:rsidR="003E6842" w:rsidRPr="00374C11" w:rsidRDefault="003E6842" w:rsidP="00160860">
      <w:pPr>
        <w:pStyle w:val="artigo"/>
        <w:ind w:firstLine="525"/>
        <w:jc w:val="both"/>
        <w:rPr>
          <w:rFonts w:ascii="Arial" w:hAnsi="Arial" w:cs="Arial"/>
        </w:rPr>
      </w:pPr>
      <w:bookmarkStart w:id="45" w:name="art468§2"/>
      <w:bookmarkEnd w:id="45"/>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O perito substituído restituirá, no prazo de 15 (quinze) dias, os valores recebidos pelo trabalho não realizado, sob pena de ficar impedido de atuar como perito judicial pelo prazo de 5 (cinco) anos.</w:t>
      </w:r>
    </w:p>
    <w:p w14:paraId="1DFCDB06" w14:textId="77777777" w:rsidR="003E6842" w:rsidRPr="00374C11" w:rsidRDefault="003E6842" w:rsidP="00160860">
      <w:pPr>
        <w:pStyle w:val="artigo"/>
        <w:ind w:firstLine="525"/>
        <w:jc w:val="both"/>
        <w:rPr>
          <w:rFonts w:ascii="Arial" w:hAnsi="Arial" w:cs="Arial"/>
        </w:rPr>
      </w:pPr>
      <w:bookmarkStart w:id="46" w:name="art468§3"/>
      <w:bookmarkEnd w:id="46"/>
      <w:r w:rsidRPr="00374C11">
        <w:rPr>
          <w:rFonts w:ascii="Arial" w:hAnsi="Arial" w:cs="Arial"/>
        </w:rPr>
        <w:lastRenderedPageBreak/>
        <w:t>§ 3</w:t>
      </w:r>
      <w:r w:rsidRPr="00374C11">
        <w:rPr>
          <w:rFonts w:ascii="Arial" w:hAnsi="Arial" w:cs="Arial"/>
          <w:u w:val="single"/>
          <w:vertAlign w:val="superscript"/>
        </w:rPr>
        <w:t>o</w:t>
      </w:r>
      <w:r w:rsidRPr="00374C11">
        <w:rPr>
          <w:rFonts w:ascii="Arial" w:hAnsi="Arial" w:cs="Arial"/>
        </w:rPr>
        <w:t xml:space="preserve"> Não ocorrendo a restituição voluntária de que trata o § 2</w:t>
      </w:r>
      <w:r w:rsidRPr="00374C11">
        <w:rPr>
          <w:rFonts w:ascii="Arial" w:hAnsi="Arial" w:cs="Arial"/>
          <w:u w:val="single"/>
          <w:vertAlign w:val="superscript"/>
        </w:rPr>
        <w:t>o</w:t>
      </w:r>
      <w:r w:rsidRPr="00374C11">
        <w:rPr>
          <w:rFonts w:ascii="Arial" w:hAnsi="Arial" w:cs="Arial"/>
        </w:rPr>
        <w:t xml:space="preserve">, a parte que tiver realizado o adiantamento dos honorários poderá promover execução contra o perito, na forma dos </w:t>
      </w:r>
      <w:hyperlink r:id="rId11" w:anchor="art513" w:history="1">
        <w:proofErr w:type="spellStart"/>
        <w:r w:rsidRPr="00374C11">
          <w:rPr>
            <w:rStyle w:val="Hyperlink"/>
            <w:rFonts w:ascii="Arial" w:hAnsi="Arial" w:cs="Arial"/>
          </w:rPr>
          <w:t>arts</w:t>
        </w:r>
        <w:proofErr w:type="spellEnd"/>
        <w:r w:rsidRPr="00374C11">
          <w:rPr>
            <w:rStyle w:val="Hyperlink"/>
            <w:rFonts w:ascii="Arial" w:hAnsi="Arial" w:cs="Arial"/>
          </w:rPr>
          <w:t>. 513 e seguintes deste Código</w:t>
        </w:r>
      </w:hyperlink>
      <w:r w:rsidRPr="00374C11">
        <w:rPr>
          <w:rFonts w:ascii="Arial" w:hAnsi="Arial" w:cs="Arial"/>
        </w:rPr>
        <w:t>, com fundamento na decisão que determinar a devolução do numerário.</w:t>
      </w:r>
    </w:p>
    <w:p w14:paraId="086B44AF" w14:textId="77777777" w:rsidR="003E6842" w:rsidRPr="00374C11" w:rsidRDefault="003E6842" w:rsidP="00160860">
      <w:pPr>
        <w:pStyle w:val="artigo"/>
        <w:ind w:firstLine="525"/>
        <w:jc w:val="both"/>
        <w:rPr>
          <w:rFonts w:ascii="Arial" w:hAnsi="Arial" w:cs="Arial"/>
        </w:rPr>
      </w:pPr>
      <w:bookmarkStart w:id="47" w:name="art469"/>
      <w:bookmarkEnd w:id="47"/>
      <w:r w:rsidRPr="00374C11">
        <w:rPr>
          <w:rFonts w:ascii="Arial" w:hAnsi="Arial" w:cs="Arial"/>
        </w:rPr>
        <w:t>Art. 469.  As partes poderão apresentar quesitos suplementares durante a diligência, que poderão ser respondidos pelo perito previamente ou na audiência de instrução e julgamento.</w:t>
      </w:r>
    </w:p>
    <w:p w14:paraId="16369657" w14:textId="77777777" w:rsidR="003E6842" w:rsidRPr="00374C11" w:rsidRDefault="003E6842" w:rsidP="00160860">
      <w:pPr>
        <w:pStyle w:val="artigo"/>
        <w:ind w:firstLine="525"/>
        <w:jc w:val="both"/>
        <w:rPr>
          <w:rFonts w:ascii="Arial" w:hAnsi="Arial" w:cs="Arial"/>
        </w:rPr>
      </w:pPr>
      <w:bookmarkStart w:id="48" w:name="art469p"/>
      <w:bookmarkEnd w:id="48"/>
      <w:r w:rsidRPr="00374C11">
        <w:rPr>
          <w:rFonts w:ascii="Arial" w:hAnsi="Arial" w:cs="Arial"/>
        </w:rPr>
        <w:t>Parágrafo único.  O escrivão dará à parte contrária ciência da juntada dos quesitos aos autos.</w:t>
      </w:r>
    </w:p>
    <w:p w14:paraId="473233E3" w14:textId="77777777" w:rsidR="003E6842" w:rsidRPr="00374C11" w:rsidRDefault="003E6842" w:rsidP="00160860">
      <w:pPr>
        <w:pStyle w:val="artigo"/>
        <w:ind w:firstLine="525"/>
        <w:jc w:val="both"/>
        <w:rPr>
          <w:rFonts w:ascii="Arial" w:hAnsi="Arial" w:cs="Arial"/>
        </w:rPr>
      </w:pPr>
      <w:bookmarkStart w:id="49" w:name="art470"/>
      <w:bookmarkEnd w:id="49"/>
      <w:r w:rsidRPr="00374C11">
        <w:rPr>
          <w:rFonts w:ascii="Arial" w:hAnsi="Arial" w:cs="Arial"/>
        </w:rPr>
        <w:t>Art. 470.  Incumbe ao juiz:</w:t>
      </w:r>
    </w:p>
    <w:p w14:paraId="6BFD72B7" w14:textId="77777777" w:rsidR="003E6842" w:rsidRPr="00374C11" w:rsidRDefault="003E6842" w:rsidP="00160860">
      <w:pPr>
        <w:pStyle w:val="artigo"/>
        <w:ind w:firstLine="525"/>
        <w:jc w:val="both"/>
        <w:rPr>
          <w:rFonts w:ascii="Arial" w:hAnsi="Arial" w:cs="Arial"/>
        </w:rPr>
      </w:pPr>
      <w:bookmarkStart w:id="50" w:name="art470i"/>
      <w:bookmarkEnd w:id="50"/>
      <w:r w:rsidRPr="00374C11">
        <w:rPr>
          <w:rFonts w:ascii="Arial" w:hAnsi="Arial" w:cs="Arial"/>
        </w:rPr>
        <w:t>I - indeferir quesitos impertinentes;</w:t>
      </w:r>
    </w:p>
    <w:p w14:paraId="7526BBDB" w14:textId="77777777" w:rsidR="003E6842" w:rsidRPr="00374C11" w:rsidRDefault="003E6842" w:rsidP="00160860">
      <w:pPr>
        <w:pStyle w:val="artigo"/>
        <w:ind w:firstLine="525"/>
        <w:jc w:val="both"/>
        <w:rPr>
          <w:rFonts w:ascii="Arial" w:hAnsi="Arial" w:cs="Arial"/>
        </w:rPr>
      </w:pPr>
      <w:bookmarkStart w:id="51" w:name="art470ii"/>
      <w:bookmarkEnd w:id="51"/>
      <w:r w:rsidRPr="00374C11">
        <w:rPr>
          <w:rFonts w:ascii="Arial" w:hAnsi="Arial" w:cs="Arial"/>
        </w:rPr>
        <w:t>II - formular os quesitos que entender necessários ao esclarecimento da causa.</w:t>
      </w:r>
    </w:p>
    <w:p w14:paraId="6A01B79E" w14:textId="77777777" w:rsidR="003E6842" w:rsidRPr="00374C11" w:rsidRDefault="003E6842" w:rsidP="00160860">
      <w:pPr>
        <w:pStyle w:val="artigo"/>
        <w:ind w:firstLine="525"/>
        <w:jc w:val="both"/>
        <w:rPr>
          <w:rFonts w:ascii="Arial" w:hAnsi="Arial" w:cs="Arial"/>
        </w:rPr>
      </w:pPr>
      <w:bookmarkStart w:id="52" w:name="art471"/>
      <w:bookmarkEnd w:id="52"/>
      <w:r w:rsidRPr="00374C11">
        <w:rPr>
          <w:rFonts w:ascii="Arial" w:hAnsi="Arial" w:cs="Arial"/>
        </w:rPr>
        <w:t>Art. 471.  As partes podem, de comum acordo, escolher o perito, indicando-o mediante requerimento, desde que:</w:t>
      </w:r>
    </w:p>
    <w:p w14:paraId="5EEE1A5D" w14:textId="77777777" w:rsidR="003E6842" w:rsidRPr="00374C11" w:rsidRDefault="003E6842" w:rsidP="00160860">
      <w:pPr>
        <w:pStyle w:val="artigo"/>
        <w:ind w:firstLine="525"/>
        <w:jc w:val="both"/>
        <w:rPr>
          <w:rFonts w:ascii="Arial" w:hAnsi="Arial" w:cs="Arial"/>
        </w:rPr>
      </w:pPr>
      <w:bookmarkStart w:id="53" w:name="art471i"/>
      <w:bookmarkEnd w:id="53"/>
      <w:r w:rsidRPr="00374C11">
        <w:rPr>
          <w:rFonts w:ascii="Arial" w:hAnsi="Arial" w:cs="Arial"/>
        </w:rPr>
        <w:t>I - sejam plenamente capazes;</w:t>
      </w:r>
    </w:p>
    <w:p w14:paraId="6F764630" w14:textId="77777777" w:rsidR="003E6842" w:rsidRPr="00374C11" w:rsidRDefault="003E6842" w:rsidP="00160860">
      <w:pPr>
        <w:pStyle w:val="artigo"/>
        <w:ind w:firstLine="525"/>
        <w:jc w:val="both"/>
        <w:rPr>
          <w:rFonts w:ascii="Arial" w:hAnsi="Arial" w:cs="Arial"/>
        </w:rPr>
      </w:pPr>
      <w:bookmarkStart w:id="54" w:name="art471ii"/>
      <w:bookmarkEnd w:id="54"/>
      <w:r w:rsidRPr="00374C11">
        <w:rPr>
          <w:rFonts w:ascii="Arial" w:hAnsi="Arial" w:cs="Arial"/>
        </w:rPr>
        <w:t xml:space="preserve">II - a causa possa ser resolvida por </w:t>
      </w:r>
      <w:proofErr w:type="gramStart"/>
      <w:r w:rsidR="00AC3FBE" w:rsidRPr="00374C11">
        <w:rPr>
          <w:rFonts w:ascii="Arial" w:hAnsi="Arial" w:cs="Arial"/>
        </w:rPr>
        <w:t>auto composição</w:t>
      </w:r>
      <w:proofErr w:type="gramEnd"/>
      <w:r w:rsidRPr="00374C11">
        <w:rPr>
          <w:rFonts w:ascii="Arial" w:hAnsi="Arial" w:cs="Arial"/>
        </w:rPr>
        <w:t>.</w:t>
      </w:r>
    </w:p>
    <w:p w14:paraId="276F8890" w14:textId="77777777" w:rsidR="003E6842" w:rsidRPr="00374C11" w:rsidRDefault="003E6842" w:rsidP="00160860">
      <w:pPr>
        <w:pStyle w:val="artigo"/>
        <w:ind w:firstLine="525"/>
        <w:jc w:val="both"/>
        <w:rPr>
          <w:rFonts w:ascii="Arial" w:hAnsi="Arial" w:cs="Arial"/>
        </w:rPr>
      </w:pPr>
      <w:bookmarkStart w:id="55" w:name="art471§1"/>
      <w:bookmarkEnd w:id="55"/>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As partes, ao escolher o perito, já devem indicar os respectivos assistentes técnicos para acompanhar a realização da perícia, que se realizará em data e local previamente anunciados.</w:t>
      </w:r>
    </w:p>
    <w:p w14:paraId="7CD6D027" w14:textId="77777777" w:rsidR="003E6842" w:rsidRPr="00374C11" w:rsidRDefault="003E6842" w:rsidP="00160860">
      <w:pPr>
        <w:pStyle w:val="artigo"/>
        <w:ind w:firstLine="525"/>
        <w:jc w:val="both"/>
        <w:rPr>
          <w:rFonts w:ascii="Arial" w:hAnsi="Arial" w:cs="Arial"/>
        </w:rPr>
      </w:pPr>
      <w:bookmarkStart w:id="56" w:name="art471§2"/>
      <w:bookmarkEnd w:id="56"/>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O perito e os assistentes técnicos devem entregar, respectivamente, laudo e pareceres em prazo fixado pelo juiz.</w:t>
      </w:r>
    </w:p>
    <w:p w14:paraId="57FC722F" w14:textId="77777777" w:rsidR="003E6842" w:rsidRPr="00374C11" w:rsidRDefault="003E6842" w:rsidP="00160860">
      <w:pPr>
        <w:pStyle w:val="artigo"/>
        <w:ind w:firstLine="525"/>
        <w:jc w:val="both"/>
        <w:rPr>
          <w:rFonts w:ascii="Arial" w:hAnsi="Arial" w:cs="Arial"/>
        </w:rPr>
      </w:pPr>
      <w:bookmarkStart w:id="57" w:name="art471§3"/>
      <w:bookmarkEnd w:id="57"/>
      <w:r w:rsidRPr="00374C11">
        <w:rPr>
          <w:rFonts w:ascii="Arial" w:hAnsi="Arial" w:cs="Arial"/>
        </w:rPr>
        <w:t>§ 3</w:t>
      </w:r>
      <w:r w:rsidRPr="00374C11">
        <w:rPr>
          <w:rFonts w:ascii="Arial" w:hAnsi="Arial" w:cs="Arial"/>
          <w:u w:val="single"/>
          <w:vertAlign w:val="superscript"/>
        </w:rPr>
        <w:t>o</w:t>
      </w:r>
      <w:r w:rsidRPr="00374C11">
        <w:rPr>
          <w:rFonts w:ascii="Arial" w:hAnsi="Arial" w:cs="Arial"/>
        </w:rPr>
        <w:t xml:space="preserve"> A perícia consensual substitui, para todos os efeitos, a que seria realizada por perito nomeado pelo juiz.</w:t>
      </w:r>
    </w:p>
    <w:p w14:paraId="0AB56565" w14:textId="77777777" w:rsidR="003E6842" w:rsidRPr="00374C11" w:rsidRDefault="003E6842" w:rsidP="00160860">
      <w:pPr>
        <w:pStyle w:val="artigo"/>
        <w:ind w:firstLine="525"/>
        <w:jc w:val="both"/>
        <w:rPr>
          <w:rFonts w:ascii="Arial" w:hAnsi="Arial" w:cs="Arial"/>
        </w:rPr>
      </w:pPr>
      <w:bookmarkStart w:id="58" w:name="art472"/>
      <w:bookmarkEnd w:id="58"/>
      <w:r w:rsidRPr="00374C11">
        <w:rPr>
          <w:rFonts w:ascii="Arial" w:hAnsi="Arial" w:cs="Arial"/>
        </w:rPr>
        <w:t>Art. 472.  O juiz poderá dispensar prova pericial quando as partes, na inicial e na contestação, apresentarem, sobre as questões de fato, pareceres técnicos ou documentos elucidativos que considerar suficientes.</w:t>
      </w:r>
    </w:p>
    <w:p w14:paraId="6BFF91E1" w14:textId="77777777" w:rsidR="003E6842" w:rsidRPr="00374C11" w:rsidRDefault="003E6842" w:rsidP="00160860">
      <w:pPr>
        <w:pStyle w:val="artigo"/>
        <w:ind w:firstLine="525"/>
        <w:jc w:val="both"/>
        <w:rPr>
          <w:rFonts w:ascii="Arial" w:hAnsi="Arial" w:cs="Arial"/>
        </w:rPr>
      </w:pPr>
      <w:bookmarkStart w:id="59" w:name="art473"/>
      <w:bookmarkEnd w:id="59"/>
      <w:r w:rsidRPr="00374C11">
        <w:rPr>
          <w:rFonts w:ascii="Arial" w:hAnsi="Arial" w:cs="Arial"/>
        </w:rPr>
        <w:t>Art. 473.  O laudo pericial deverá conter:</w:t>
      </w:r>
    </w:p>
    <w:p w14:paraId="468C5BCD" w14:textId="77777777" w:rsidR="003E6842" w:rsidRPr="00374C11" w:rsidRDefault="003E6842" w:rsidP="00160860">
      <w:pPr>
        <w:pStyle w:val="artigo"/>
        <w:ind w:firstLine="525"/>
        <w:jc w:val="both"/>
        <w:rPr>
          <w:rFonts w:ascii="Arial" w:hAnsi="Arial" w:cs="Arial"/>
        </w:rPr>
      </w:pPr>
      <w:bookmarkStart w:id="60" w:name="art473i"/>
      <w:bookmarkEnd w:id="60"/>
      <w:r w:rsidRPr="00374C11">
        <w:rPr>
          <w:rFonts w:ascii="Arial" w:hAnsi="Arial" w:cs="Arial"/>
        </w:rPr>
        <w:t>I - a exposição do objeto da perícia;</w:t>
      </w:r>
    </w:p>
    <w:p w14:paraId="11AA9314" w14:textId="77777777" w:rsidR="003E6842" w:rsidRPr="00374C11" w:rsidRDefault="003E6842" w:rsidP="00160860">
      <w:pPr>
        <w:pStyle w:val="artigo"/>
        <w:ind w:firstLine="525"/>
        <w:jc w:val="both"/>
        <w:rPr>
          <w:rFonts w:ascii="Arial" w:hAnsi="Arial" w:cs="Arial"/>
        </w:rPr>
      </w:pPr>
      <w:bookmarkStart w:id="61" w:name="art473ii"/>
      <w:bookmarkEnd w:id="61"/>
      <w:r w:rsidRPr="00374C11">
        <w:rPr>
          <w:rFonts w:ascii="Arial" w:hAnsi="Arial" w:cs="Arial"/>
        </w:rPr>
        <w:t>II - a análise técnica ou científica realizada pelo perito;</w:t>
      </w:r>
    </w:p>
    <w:p w14:paraId="57D9244E" w14:textId="77777777" w:rsidR="003E6842" w:rsidRPr="00374C11" w:rsidRDefault="003E6842" w:rsidP="00160860">
      <w:pPr>
        <w:pStyle w:val="artigo"/>
        <w:ind w:firstLine="525"/>
        <w:jc w:val="both"/>
        <w:rPr>
          <w:rFonts w:ascii="Arial" w:hAnsi="Arial" w:cs="Arial"/>
        </w:rPr>
      </w:pPr>
      <w:bookmarkStart w:id="62" w:name="art473iii"/>
      <w:bookmarkEnd w:id="62"/>
      <w:r w:rsidRPr="00374C11">
        <w:rPr>
          <w:rFonts w:ascii="Arial" w:hAnsi="Arial" w:cs="Arial"/>
        </w:rPr>
        <w:t>III - a indicação do método utilizado, esclarecendo-o e demonstrando ser predominantemente aceito pelos especialistas da área do conhecimento da qual se originou;</w:t>
      </w:r>
    </w:p>
    <w:p w14:paraId="4052AD76" w14:textId="77777777" w:rsidR="003E6842" w:rsidRPr="00374C11" w:rsidRDefault="003E6842" w:rsidP="00160860">
      <w:pPr>
        <w:pStyle w:val="artigo"/>
        <w:ind w:firstLine="525"/>
        <w:jc w:val="both"/>
        <w:rPr>
          <w:rFonts w:ascii="Arial" w:hAnsi="Arial" w:cs="Arial"/>
        </w:rPr>
      </w:pPr>
      <w:bookmarkStart w:id="63" w:name="art473iv"/>
      <w:bookmarkEnd w:id="63"/>
      <w:r w:rsidRPr="00374C11">
        <w:rPr>
          <w:rFonts w:ascii="Arial" w:hAnsi="Arial" w:cs="Arial"/>
        </w:rPr>
        <w:t>IV - resposta conclusiva a todos os quesitos apresentados pelo juiz, pelas partes e pelo órgão do Ministério Público.</w:t>
      </w:r>
    </w:p>
    <w:p w14:paraId="3ED55BA3" w14:textId="77777777" w:rsidR="003E6842" w:rsidRPr="00374C11" w:rsidRDefault="003E6842" w:rsidP="00160860">
      <w:pPr>
        <w:pStyle w:val="artigo"/>
        <w:ind w:firstLine="525"/>
        <w:jc w:val="both"/>
        <w:rPr>
          <w:rFonts w:ascii="Arial" w:hAnsi="Arial" w:cs="Arial"/>
        </w:rPr>
      </w:pPr>
      <w:bookmarkStart w:id="64" w:name="art473§1"/>
      <w:bookmarkEnd w:id="64"/>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No laudo, o perito deve apresentar sua fundamentação em linguagem simples e com coerência lógica, indicando como alcançou suas conclusões.</w:t>
      </w:r>
    </w:p>
    <w:p w14:paraId="1A2958E7" w14:textId="77777777" w:rsidR="003E6842" w:rsidRPr="00374C11" w:rsidRDefault="003E6842" w:rsidP="00160860">
      <w:pPr>
        <w:pStyle w:val="artigo"/>
        <w:ind w:firstLine="525"/>
        <w:jc w:val="both"/>
        <w:rPr>
          <w:rFonts w:ascii="Arial" w:hAnsi="Arial" w:cs="Arial"/>
        </w:rPr>
      </w:pPr>
      <w:bookmarkStart w:id="65" w:name="art473§2"/>
      <w:bookmarkEnd w:id="65"/>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É vedado ao perito ultrapassar os limites de sua designação, bem como emitir opiniões pessoais que excedam o exame técnico ou científico do objeto da perícia.</w:t>
      </w:r>
    </w:p>
    <w:p w14:paraId="3F4463D8" w14:textId="77777777" w:rsidR="003E6842" w:rsidRPr="00374C11" w:rsidRDefault="003E6842" w:rsidP="00160860">
      <w:pPr>
        <w:pStyle w:val="artigo"/>
        <w:ind w:firstLine="525"/>
        <w:jc w:val="both"/>
        <w:rPr>
          <w:rFonts w:ascii="Arial" w:hAnsi="Arial" w:cs="Arial"/>
        </w:rPr>
      </w:pPr>
      <w:bookmarkStart w:id="66" w:name="art473§3"/>
      <w:bookmarkEnd w:id="66"/>
      <w:r w:rsidRPr="00374C11">
        <w:rPr>
          <w:rFonts w:ascii="Arial" w:hAnsi="Arial" w:cs="Arial"/>
        </w:rPr>
        <w:lastRenderedPageBreak/>
        <w:t>§ 3</w:t>
      </w:r>
      <w:r w:rsidRPr="00374C11">
        <w:rPr>
          <w:rFonts w:ascii="Arial" w:hAnsi="Arial" w:cs="Arial"/>
          <w:u w:val="single"/>
          <w:vertAlign w:val="superscript"/>
        </w:rPr>
        <w:t>o</w:t>
      </w:r>
      <w:r w:rsidRPr="00374C11">
        <w:rPr>
          <w:rFonts w:ascii="Arial" w:hAnsi="Arial" w:cs="Arial"/>
        </w:rPr>
        <w:t xml:space="preserve"> Para o desempenho de sua função, o perito e os assistentes técnicos podem valer-se de todos os meios necessários, ouvindo testemunhas, obtendo informações, solicitando documentos que estejam em poder da parte, de terceiros ou em repartições públicas, bem como instruir o laudo com planilhas, mapas, plantas, desenhos, fotografias ou outros elementos necessários ao esclarecimento do objeto da perícia.</w:t>
      </w:r>
    </w:p>
    <w:p w14:paraId="3DB72BB6" w14:textId="77777777" w:rsidR="003E6842" w:rsidRPr="00374C11" w:rsidRDefault="003E6842" w:rsidP="00160860">
      <w:pPr>
        <w:pStyle w:val="artigo"/>
        <w:ind w:firstLine="525"/>
        <w:jc w:val="both"/>
        <w:rPr>
          <w:rFonts w:ascii="Arial" w:hAnsi="Arial" w:cs="Arial"/>
        </w:rPr>
      </w:pPr>
      <w:bookmarkStart w:id="67" w:name="art474"/>
      <w:bookmarkEnd w:id="67"/>
      <w:r w:rsidRPr="00374C11">
        <w:rPr>
          <w:rFonts w:ascii="Arial" w:hAnsi="Arial" w:cs="Arial"/>
        </w:rPr>
        <w:t>Art. 474.  As partes terão ciência da data e do local designados pelo juiz ou indicados pelo perito para ter início a produção da prova.</w:t>
      </w:r>
    </w:p>
    <w:p w14:paraId="3714C194" w14:textId="77777777" w:rsidR="003E6842" w:rsidRPr="00374C11" w:rsidRDefault="003E6842" w:rsidP="00160860">
      <w:pPr>
        <w:pStyle w:val="artigo"/>
        <w:ind w:firstLine="525"/>
        <w:jc w:val="both"/>
        <w:rPr>
          <w:rFonts w:ascii="Arial" w:hAnsi="Arial" w:cs="Arial"/>
        </w:rPr>
      </w:pPr>
      <w:bookmarkStart w:id="68" w:name="art475"/>
      <w:bookmarkEnd w:id="68"/>
      <w:r w:rsidRPr="00374C11">
        <w:rPr>
          <w:rFonts w:ascii="Arial" w:hAnsi="Arial" w:cs="Arial"/>
        </w:rPr>
        <w:t>Art. 475.  Tratando-se de perícia complexa que abranja mais de uma área de conhecimento especializado, o juiz poderá nomear mais de um perito, e a parte, indicar mais de um assistente técnico.</w:t>
      </w:r>
    </w:p>
    <w:p w14:paraId="32532A27" w14:textId="77777777" w:rsidR="003E6842" w:rsidRPr="00374C11" w:rsidRDefault="003E6842" w:rsidP="00160860">
      <w:pPr>
        <w:pStyle w:val="artigo"/>
        <w:ind w:firstLine="525"/>
        <w:jc w:val="both"/>
        <w:rPr>
          <w:rFonts w:ascii="Arial" w:hAnsi="Arial" w:cs="Arial"/>
        </w:rPr>
      </w:pPr>
      <w:bookmarkStart w:id="69" w:name="art476"/>
      <w:bookmarkEnd w:id="69"/>
      <w:r w:rsidRPr="00374C11">
        <w:rPr>
          <w:rFonts w:ascii="Arial" w:hAnsi="Arial" w:cs="Arial"/>
        </w:rPr>
        <w:t>Art. 476.  Se o perito, por motivo justificado, não puder apresentar o laudo dentro do prazo, o juiz poderá conceder-lhe, por uma vez, prorrogação pela metade do prazo originalmente fixado.</w:t>
      </w:r>
    </w:p>
    <w:p w14:paraId="3B84D669" w14:textId="77777777" w:rsidR="003E6842" w:rsidRPr="00374C11" w:rsidRDefault="003E6842" w:rsidP="00160860">
      <w:pPr>
        <w:pStyle w:val="artigo"/>
        <w:ind w:firstLine="525"/>
        <w:jc w:val="both"/>
        <w:rPr>
          <w:rFonts w:ascii="Arial" w:hAnsi="Arial" w:cs="Arial"/>
        </w:rPr>
      </w:pPr>
      <w:bookmarkStart w:id="70" w:name="art477"/>
      <w:bookmarkEnd w:id="70"/>
      <w:r w:rsidRPr="00374C11">
        <w:rPr>
          <w:rFonts w:ascii="Arial" w:hAnsi="Arial" w:cs="Arial"/>
        </w:rPr>
        <w:t>Art. 477.  O perito protocolará o laudo em juízo, no prazo fixado pelo juiz, pelo menos 20 (vinte) dias antes da audiência de instrução e julgamento.</w:t>
      </w:r>
    </w:p>
    <w:p w14:paraId="7222557B" w14:textId="77777777" w:rsidR="003E6842" w:rsidRPr="00374C11" w:rsidRDefault="003E6842" w:rsidP="00160860">
      <w:pPr>
        <w:pStyle w:val="artigo"/>
        <w:ind w:firstLine="525"/>
        <w:jc w:val="both"/>
        <w:rPr>
          <w:rFonts w:ascii="Arial" w:hAnsi="Arial" w:cs="Arial"/>
        </w:rPr>
      </w:pPr>
      <w:bookmarkStart w:id="71" w:name="art477§1"/>
      <w:bookmarkEnd w:id="71"/>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As partes serão intimadas para, querendo, manifestar-se sobre o laudo do perito do juízo no prazo comum de 15 (quinze) dias, podendo o assistente técnico de cada uma das partes, em igual prazo, apresentar seu respectivo parecer.</w:t>
      </w:r>
    </w:p>
    <w:p w14:paraId="2A3639A2" w14:textId="77777777" w:rsidR="003E6842" w:rsidRPr="00374C11" w:rsidRDefault="003E6842" w:rsidP="00160860">
      <w:pPr>
        <w:pStyle w:val="artigo"/>
        <w:ind w:firstLine="525"/>
        <w:jc w:val="both"/>
        <w:rPr>
          <w:rFonts w:ascii="Arial" w:hAnsi="Arial" w:cs="Arial"/>
        </w:rPr>
      </w:pPr>
      <w:bookmarkStart w:id="72" w:name="art477§2"/>
      <w:bookmarkEnd w:id="72"/>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O perito do juízo tem o dever de, no prazo de 15 (quinze) dias, esclarecer ponto:</w:t>
      </w:r>
    </w:p>
    <w:p w14:paraId="7D4DCFB1" w14:textId="77777777" w:rsidR="003E6842" w:rsidRPr="00374C11" w:rsidRDefault="003E6842" w:rsidP="00160860">
      <w:pPr>
        <w:pStyle w:val="artigo"/>
        <w:ind w:firstLine="525"/>
        <w:jc w:val="both"/>
        <w:rPr>
          <w:rFonts w:ascii="Arial" w:hAnsi="Arial" w:cs="Arial"/>
        </w:rPr>
      </w:pPr>
      <w:bookmarkStart w:id="73" w:name="art477§2i"/>
      <w:bookmarkEnd w:id="73"/>
      <w:r w:rsidRPr="00374C11">
        <w:rPr>
          <w:rFonts w:ascii="Arial" w:hAnsi="Arial" w:cs="Arial"/>
        </w:rPr>
        <w:t>I - sobre o qual exista divergência ou dúvida de qualquer das partes, do juiz ou do órgão do Ministério Público;</w:t>
      </w:r>
    </w:p>
    <w:p w14:paraId="2D25C352" w14:textId="77777777" w:rsidR="003E6842" w:rsidRPr="00374C11" w:rsidRDefault="003E6842" w:rsidP="00160860">
      <w:pPr>
        <w:pStyle w:val="artigo"/>
        <w:ind w:firstLine="525"/>
        <w:jc w:val="both"/>
        <w:rPr>
          <w:rFonts w:ascii="Arial" w:hAnsi="Arial" w:cs="Arial"/>
        </w:rPr>
      </w:pPr>
      <w:bookmarkStart w:id="74" w:name="art477§2ii"/>
      <w:bookmarkEnd w:id="74"/>
      <w:r w:rsidRPr="00374C11">
        <w:rPr>
          <w:rFonts w:ascii="Arial" w:hAnsi="Arial" w:cs="Arial"/>
        </w:rPr>
        <w:t>II - divergente apresentado no parecer do assistente técnico da parte.</w:t>
      </w:r>
    </w:p>
    <w:p w14:paraId="1CC2EABF" w14:textId="77777777" w:rsidR="003E6842" w:rsidRPr="00374C11" w:rsidRDefault="003E6842" w:rsidP="00160860">
      <w:pPr>
        <w:pStyle w:val="artigo"/>
        <w:ind w:firstLine="525"/>
        <w:jc w:val="both"/>
        <w:rPr>
          <w:rFonts w:ascii="Arial" w:hAnsi="Arial" w:cs="Arial"/>
        </w:rPr>
      </w:pPr>
      <w:bookmarkStart w:id="75" w:name="art477§3"/>
      <w:bookmarkEnd w:id="75"/>
      <w:r w:rsidRPr="00374C11">
        <w:rPr>
          <w:rFonts w:ascii="Arial" w:hAnsi="Arial" w:cs="Arial"/>
        </w:rPr>
        <w:t>§ 3</w:t>
      </w:r>
      <w:r w:rsidRPr="00374C11">
        <w:rPr>
          <w:rFonts w:ascii="Arial" w:hAnsi="Arial" w:cs="Arial"/>
          <w:u w:val="single"/>
          <w:vertAlign w:val="superscript"/>
        </w:rPr>
        <w:t>o</w:t>
      </w:r>
      <w:r w:rsidRPr="00374C11">
        <w:rPr>
          <w:rFonts w:ascii="Arial" w:hAnsi="Arial" w:cs="Arial"/>
        </w:rPr>
        <w:t xml:space="preserve"> Se ainda houver necessidade de esclarecimentos, a parte requererá ao juiz que mande intimar o perito ou o assistente técnico a comparecer à audiência de instrução e julgamento, formulando, desde logo, as perguntas, sob forma de quesitos.</w:t>
      </w:r>
    </w:p>
    <w:p w14:paraId="7CB45F93" w14:textId="77777777" w:rsidR="003E6842" w:rsidRPr="00374C11" w:rsidRDefault="003E6842" w:rsidP="00160860">
      <w:pPr>
        <w:pStyle w:val="artigo"/>
        <w:ind w:firstLine="525"/>
        <w:jc w:val="both"/>
        <w:rPr>
          <w:rFonts w:ascii="Arial" w:hAnsi="Arial" w:cs="Arial"/>
        </w:rPr>
      </w:pPr>
      <w:bookmarkStart w:id="76" w:name="art477§4"/>
      <w:bookmarkEnd w:id="76"/>
      <w:r w:rsidRPr="00374C11">
        <w:rPr>
          <w:rFonts w:ascii="Arial" w:hAnsi="Arial" w:cs="Arial"/>
        </w:rPr>
        <w:t>§ 4</w:t>
      </w:r>
      <w:r w:rsidRPr="00374C11">
        <w:rPr>
          <w:rFonts w:ascii="Arial" w:hAnsi="Arial" w:cs="Arial"/>
          <w:u w:val="single"/>
          <w:vertAlign w:val="superscript"/>
        </w:rPr>
        <w:t>o</w:t>
      </w:r>
      <w:r w:rsidRPr="00374C11">
        <w:rPr>
          <w:rFonts w:ascii="Arial" w:hAnsi="Arial" w:cs="Arial"/>
        </w:rPr>
        <w:t xml:space="preserve"> O perito ou o assistente técnico será intimado por meio eletrônico, com pelo menos 10 (dez) dias de antecedência da audiência.</w:t>
      </w:r>
    </w:p>
    <w:p w14:paraId="2EC38177" w14:textId="77777777" w:rsidR="003E6842" w:rsidRPr="00374C11" w:rsidRDefault="003E6842" w:rsidP="00160860">
      <w:pPr>
        <w:pStyle w:val="artigo"/>
        <w:ind w:firstLine="525"/>
        <w:jc w:val="both"/>
        <w:rPr>
          <w:rFonts w:ascii="Arial" w:hAnsi="Arial" w:cs="Arial"/>
        </w:rPr>
      </w:pPr>
      <w:bookmarkStart w:id="77" w:name="art478"/>
      <w:bookmarkEnd w:id="77"/>
      <w:r w:rsidRPr="00374C11">
        <w:rPr>
          <w:rFonts w:ascii="Arial" w:hAnsi="Arial" w:cs="Arial"/>
        </w:rPr>
        <w:t>Art. 478.  Quando o exame tiver por objeto a autenticidade ou a falsidade de documento ou for de natureza médico-legal, o perito será escolhido, de preferência, entre os técnicos dos estabelecimentos oficiais especializados, a cujos diretores o juiz autorizará a remessa dos autos, bem como do material sujeito a exame.</w:t>
      </w:r>
    </w:p>
    <w:p w14:paraId="1D4A7DD6" w14:textId="77777777" w:rsidR="003E6842" w:rsidRPr="00374C11" w:rsidRDefault="003E6842" w:rsidP="00160860">
      <w:pPr>
        <w:pStyle w:val="artigo"/>
        <w:ind w:firstLine="525"/>
        <w:jc w:val="both"/>
        <w:rPr>
          <w:rFonts w:ascii="Arial" w:hAnsi="Arial" w:cs="Arial"/>
        </w:rPr>
      </w:pPr>
      <w:bookmarkStart w:id="78" w:name="art478§1"/>
      <w:bookmarkEnd w:id="78"/>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Nas hipóteses de gratuidade de justiça, os órgãos e as repartições oficiais deverão cumprir a determinação judicial com preferência, no prazo estabelecido.</w:t>
      </w:r>
    </w:p>
    <w:p w14:paraId="4DCA38C8" w14:textId="77777777" w:rsidR="003E6842" w:rsidRPr="00374C11" w:rsidRDefault="003E6842" w:rsidP="00160860">
      <w:pPr>
        <w:pStyle w:val="artigo"/>
        <w:ind w:firstLine="525"/>
        <w:jc w:val="both"/>
        <w:rPr>
          <w:rFonts w:ascii="Arial" w:hAnsi="Arial" w:cs="Arial"/>
        </w:rPr>
      </w:pPr>
      <w:bookmarkStart w:id="79" w:name="art478§2"/>
      <w:bookmarkEnd w:id="79"/>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A prorrogação do prazo referido no § 1</w:t>
      </w:r>
      <w:r w:rsidRPr="00374C11">
        <w:rPr>
          <w:rFonts w:ascii="Arial" w:hAnsi="Arial" w:cs="Arial"/>
          <w:u w:val="single"/>
          <w:vertAlign w:val="superscript"/>
        </w:rPr>
        <w:t>o</w:t>
      </w:r>
      <w:r w:rsidRPr="00374C11">
        <w:rPr>
          <w:rFonts w:ascii="Arial" w:hAnsi="Arial" w:cs="Arial"/>
        </w:rPr>
        <w:t xml:space="preserve"> pode ser requerida motivadamente.</w:t>
      </w:r>
    </w:p>
    <w:p w14:paraId="61F139C7" w14:textId="77777777" w:rsidR="003E6842" w:rsidRPr="00374C11" w:rsidRDefault="003E6842" w:rsidP="00160860">
      <w:pPr>
        <w:pStyle w:val="artigo"/>
        <w:ind w:firstLine="525"/>
        <w:jc w:val="both"/>
        <w:rPr>
          <w:rFonts w:ascii="Arial" w:hAnsi="Arial" w:cs="Arial"/>
        </w:rPr>
      </w:pPr>
      <w:bookmarkStart w:id="80" w:name="art478§3"/>
      <w:bookmarkEnd w:id="80"/>
      <w:r w:rsidRPr="00374C11">
        <w:rPr>
          <w:rFonts w:ascii="Arial" w:hAnsi="Arial" w:cs="Arial"/>
        </w:rPr>
        <w:t>§ 3</w:t>
      </w:r>
      <w:r w:rsidRPr="00374C11">
        <w:rPr>
          <w:rFonts w:ascii="Arial" w:hAnsi="Arial" w:cs="Arial"/>
          <w:u w:val="single"/>
          <w:vertAlign w:val="superscript"/>
        </w:rPr>
        <w:t>o</w:t>
      </w:r>
      <w:r w:rsidRPr="00374C11">
        <w:rPr>
          <w:rFonts w:ascii="Arial" w:hAnsi="Arial" w:cs="Arial"/>
        </w:rPr>
        <w:t xml:space="preserve"> Quando o exame tiver por objeto a autenticidade da letra e da firma, o perito poderá requisitar, para efeito de comparação, documentos existentes em repartições públicas e, na falta destes, poderá requerer ao juiz que a pessoa a quem se atribuir a autoria do documento lance em folha de papel, por cópia ou sob ditado, dizeres diferentes, para fins de comparação.</w:t>
      </w:r>
    </w:p>
    <w:p w14:paraId="7E42816C" w14:textId="77777777" w:rsidR="003E6842" w:rsidRPr="00374C11" w:rsidRDefault="003E6842" w:rsidP="00160860">
      <w:pPr>
        <w:pStyle w:val="artigo"/>
        <w:ind w:firstLine="525"/>
        <w:jc w:val="both"/>
        <w:rPr>
          <w:rFonts w:ascii="Arial" w:hAnsi="Arial" w:cs="Arial"/>
        </w:rPr>
      </w:pPr>
      <w:bookmarkStart w:id="81" w:name="art479"/>
      <w:bookmarkEnd w:id="81"/>
      <w:r w:rsidRPr="00374C11">
        <w:rPr>
          <w:rFonts w:ascii="Arial" w:hAnsi="Arial" w:cs="Arial"/>
        </w:rPr>
        <w:t xml:space="preserve">Art. 479.  O juiz apreciará a prova pericial de acordo com o disposto no </w:t>
      </w:r>
      <w:hyperlink r:id="rId12" w:anchor="art371" w:history="1">
        <w:r w:rsidRPr="00374C11">
          <w:rPr>
            <w:rStyle w:val="Hyperlink"/>
            <w:rFonts w:ascii="Arial" w:hAnsi="Arial" w:cs="Arial"/>
          </w:rPr>
          <w:t>art. 371</w:t>
        </w:r>
      </w:hyperlink>
      <w:r w:rsidRPr="00374C11">
        <w:rPr>
          <w:rFonts w:ascii="Arial" w:hAnsi="Arial" w:cs="Arial"/>
        </w:rPr>
        <w:t>, indicando na sentença os motivos que o levaram a considerar ou a deixar de considerar as conclusões do laudo, levando em conta o método utilizado pelo perito.</w:t>
      </w:r>
    </w:p>
    <w:p w14:paraId="586C0F48" w14:textId="77777777" w:rsidR="003E6842" w:rsidRPr="00374C11" w:rsidRDefault="003E6842" w:rsidP="00160860">
      <w:pPr>
        <w:pStyle w:val="artigo"/>
        <w:ind w:firstLine="525"/>
        <w:jc w:val="both"/>
        <w:rPr>
          <w:rFonts w:ascii="Arial" w:hAnsi="Arial" w:cs="Arial"/>
        </w:rPr>
      </w:pPr>
      <w:bookmarkStart w:id="82" w:name="art480"/>
      <w:bookmarkEnd w:id="82"/>
      <w:r w:rsidRPr="00374C11">
        <w:rPr>
          <w:rFonts w:ascii="Arial" w:hAnsi="Arial" w:cs="Arial"/>
        </w:rPr>
        <w:lastRenderedPageBreak/>
        <w:t>Art. 480.  O juiz determinará, de ofício ou a requerimento da parte, a realização de nova perícia quando a matéria não estiver suficientemente esclarecida.</w:t>
      </w:r>
    </w:p>
    <w:p w14:paraId="44933185" w14:textId="77777777" w:rsidR="003E6842" w:rsidRPr="00374C11" w:rsidRDefault="003E6842" w:rsidP="00160860">
      <w:pPr>
        <w:pStyle w:val="artigo"/>
        <w:ind w:firstLine="525"/>
        <w:jc w:val="both"/>
        <w:rPr>
          <w:rFonts w:ascii="Arial" w:hAnsi="Arial" w:cs="Arial"/>
        </w:rPr>
      </w:pPr>
      <w:bookmarkStart w:id="83" w:name="art480§1"/>
      <w:bookmarkEnd w:id="83"/>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A segunda perícia tem por objeto os mesmos fatos sobre os quais recaiu a primeira e destina-se a corrigir eventual omissão ou inexatidão dos resultados a que esta conduziu.</w:t>
      </w:r>
    </w:p>
    <w:p w14:paraId="5DDF9887" w14:textId="77777777" w:rsidR="003E6842" w:rsidRPr="00374C11" w:rsidRDefault="003E6842" w:rsidP="00160860">
      <w:pPr>
        <w:pStyle w:val="artigo"/>
        <w:ind w:firstLine="525"/>
        <w:jc w:val="both"/>
        <w:rPr>
          <w:rFonts w:ascii="Arial" w:hAnsi="Arial" w:cs="Arial"/>
        </w:rPr>
      </w:pPr>
      <w:bookmarkStart w:id="84" w:name="art480§2"/>
      <w:bookmarkEnd w:id="84"/>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A segunda perícia rege-se pelas disposições estabelecidas para a primeira.</w:t>
      </w:r>
    </w:p>
    <w:p w14:paraId="65EB4B62" w14:textId="77777777" w:rsidR="003E6842" w:rsidRPr="00374C11" w:rsidRDefault="003E6842" w:rsidP="00160860">
      <w:pPr>
        <w:pStyle w:val="artigo"/>
        <w:ind w:firstLine="525"/>
        <w:jc w:val="both"/>
        <w:rPr>
          <w:rFonts w:ascii="Arial" w:hAnsi="Arial" w:cs="Arial"/>
        </w:rPr>
      </w:pPr>
      <w:bookmarkStart w:id="85" w:name="art480§3"/>
      <w:bookmarkEnd w:id="85"/>
      <w:r w:rsidRPr="00374C11">
        <w:rPr>
          <w:rFonts w:ascii="Arial" w:hAnsi="Arial" w:cs="Arial"/>
        </w:rPr>
        <w:t>§ 3</w:t>
      </w:r>
      <w:r w:rsidRPr="00374C11">
        <w:rPr>
          <w:rFonts w:ascii="Arial" w:hAnsi="Arial" w:cs="Arial"/>
          <w:u w:val="single"/>
          <w:vertAlign w:val="superscript"/>
        </w:rPr>
        <w:t>o</w:t>
      </w:r>
      <w:r w:rsidRPr="00374C11">
        <w:rPr>
          <w:rFonts w:ascii="Arial" w:hAnsi="Arial" w:cs="Arial"/>
        </w:rPr>
        <w:t xml:space="preserve"> A segunda perícia não substitui a primeira, cabendo ao juiz apreciar o valor de uma e de outra.</w:t>
      </w:r>
    </w:p>
    <w:p w14:paraId="0EB7CE5D" w14:textId="77777777" w:rsidR="00793CD3" w:rsidRPr="00374C11" w:rsidRDefault="00793CD3" w:rsidP="00160860">
      <w:pPr>
        <w:pStyle w:val="SemEspaamento"/>
        <w:jc w:val="both"/>
        <w:rPr>
          <w:sz w:val="24"/>
          <w:szCs w:val="24"/>
        </w:rPr>
      </w:pPr>
    </w:p>
    <w:p w14:paraId="3C747E82" w14:textId="77777777" w:rsidR="00793CD3" w:rsidRPr="00374C11" w:rsidRDefault="00793CD3" w:rsidP="00160860">
      <w:pPr>
        <w:pStyle w:val="cap"/>
        <w:spacing w:before="300" w:beforeAutospacing="0" w:after="300" w:afterAutospacing="0" w:line="240" w:lineRule="atLeast"/>
        <w:jc w:val="both"/>
        <w:rPr>
          <w:rFonts w:ascii="Arial" w:hAnsi="Arial" w:cs="Arial"/>
        </w:rPr>
      </w:pPr>
      <w:r w:rsidRPr="00374C11">
        <w:rPr>
          <w:rFonts w:ascii="Arial" w:hAnsi="Arial" w:cs="Arial"/>
          <w:b/>
          <w:bCs/>
        </w:rPr>
        <w:t>Da Avaliação e do Cálculo do Imposto</w:t>
      </w:r>
    </w:p>
    <w:p w14:paraId="5C2607F5" w14:textId="77777777" w:rsidR="00793CD3" w:rsidRPr="00374C11" w:rsidRDefault="00793CD3" w:rsidP="00160860">
      <w:pPr>
        <w:pStyle w:val="artigo"/>
        <w:ind w:firstLine="525"/>
        <w:jc w:val="both"/>
        <w:rPr>
          <w:rFonts w:ascii="Arial" w:hAnsi="Arial" w:cs="Arial"/>
          <w:b/>
          <w:color w:val="FF0000"/>
          <w:u w:val="single"/>
        </w:rPr>
      </w:pPr>
      <w:bookmarkStart w:id="86" w:name="art630"/>
      <w:bookmarkEnd w:id="86"/>
      <w:r w:rsidRPr="00374C11">
        <w:rPr>
          <w:rFonts w:ascii="Arial" w:hAnsi="Arial" w:cs="Arial"/>
        </w:rPr>
        <w:t xml:space="preserve">Art. 630.  Findo o prazo previsto no </w:t>
      </w:r>
      <w:hyperlink r:id="rId13" w:anchor="art627" w:history="1">
        <w:r w:rsidRPr="00374C11">
          <w:rPr>
            <w:rStyle w:val="Hyperlink"/>
            <w:rFonts w:ascii="Arial" w:hAnsi="Arial" w:cs="Arial"/>
          </w:rPr>
          <w:t>art. 627</w:t>
        </w:r>
      </w:hyperlink>
      <w:r w:rsidRPr="00374C11">
        <w:rPr>
          <w:rFonts w:ascii="Arial" w:hAnsi="Arial" w:cs="Arial"/>
        </w:rPr>
        <w:t xml:space="preserve"> sem impugnação ou decidida a impugnação que houver sido oposta, </w:t>
      </w:r>
      <w:r w:rsidRPr="00374C11">
        <w:rPr>
          <w:rFonts w:ascii="Arial" w:hAnsi="Arial" w:cs="Arial"/>
          <w:b/>
          <w:color w:val="00B0F0"/>
          <w:u w:val="single"/>
        </w:rPr>
        <w:t xml:space="preserve">o juiz nomeará, se for o caso, </w:t>
      </w:r>
      <w:r w:rsidRPr="00374C11">
        <w:rPr>
          <w:rFonts w:ascii="Arial" w:hAnsi="Arial" w:cs="Arial"/>
          <w:b/>
          <w:color w:val="00B0F0"/>
          <w:highlight w:val="green"/>
          <w:u w:val="single"/>
        </w:rPr>
        <w:t>perito</w:t>
      </w:r>
      <w:r w:rsidRPr="00374C11">
        <w:rPr>
          <w:rFonts w:ascii="Arial" w:hAnsi="Arial" w:cs="Arial"/>
          <w:b/>
          <w:color w:val="00B0F0"/>
          <w:u w:val="single"/>
        </w:rPr>
        <w:t xml:space="preserve"> para avaliar</w:t>
      </w:r>
      <w:r w:rsidRPr="00374C11">
        <w:rPr>
          <w:rFonts w:ascii="Arial" w:hAnsi="Arial" w:cs="Arial"/>
        </w:rPr>
        <w:t xml:space="preserve"> os bens do espólio, </w:t>
      </w:r>
      <w:r w:rsidRPr="00374C11">
        <w:rPr>
          <w:rFonts w:ascii="Arial" w:hAnsi="Arial" w:cs="Arial"/>
          <w:b/>
          <w:color w:val="FF0000"/>
          <w:u w:val="single"/>
        </w:rPr>
        <w:t xml:space="preserve">se não houver na comarca </w:t>
      </w:r>
      <w:r w:rsidRPr="00374C11">
        <w:rPr>
          <w:rFonts w:ascii="Arial" w:hAnsi="Arial" w:cs="Arial"/>
          <w:b/>
          <w:color w:val="FF0000"/>
          <w:highlight w:val="green"/>
          <w:u w:val="single"/>
        </w:rPr>
        <w:t>avaliador</w:t>
      </w:r>
      <w:r w:rsidRPr="00374C11">
        <w:rPr>
          <w:rFonts w:ascii="Arial" w:hAnsi="Arial" w:cs="Arial"/>
          <w:b/>
          <w:color w:val="FF0000"/>
          <w:u w:val="single"/>
        </w:rPr>
        <w:t xml:space="preserve"> judicial.</w:t>
      </w:r>
    </w:p>
    <w:p w14:paraId="3A0C2DD4" w14:textId="77777777" w:rsidR="00793CD3" w:rsidRPr="00374C11" w:rsidRDefault="00793CD3" w:rsidP="00160860">
      <w:pPr>
        <w:pStyle w:val="artigo"/>
        <w:ind w:firstLine="525"/>
        <w:jc w:val="both"/>
        <w:rPr>
          <w:rFonts w:ascii="Arial" w:hAnsi="Arial" w:cs="Arial"/>
        </w:rPr>
      </w:pPr>
      <w:bookmarkStart w:id="87" w:name="art630p"/>
      <w:bookmarkEnd w:id="87"/>
      <w:r w:rsidRPr="00374C11">
        <w:rPr>
          <w:rFonts w:ascii="Arial" w:hAnsi="Arial" w:cs="Arial"/>
        </w:rPr>
        <w:t xml:space="preserve">Parágrafo único.  Na hipótese prevista no </w:t>
      </w:r>
      <w:hyperlink r:id="rId14" w:anchor="art620§1" w:history="1">
        <w:r w:rsidRPr="00374C11">
          <w:rPr>
            <w:rStyle w:val="Hyperlink"/>
            <w:rFonts w:ascii="Arial" w:hAnsi="Arial" w:cs="Arial"/>
          </w:rPr>
          <w:t>art. 620, § 1</w:t>
        </w:r>
        <w:r w:rsidRPr="00374C11">
          <w:rPr>
            <w:rStyle w:val="Hyperlink"/>
            <w:rFonts w:ascii="Arial" w:hAnsi="Arial" w:cs="Arial"/>
            <w:vertAlign w:val="superscript"/>
          </w:rPr>
          <w:t>o</w:t>
        </w:r>
      </w:hyperlink>
      <w:r w:rsidRPr="00374C11">
        <w:rPr>
          <w:rFonts w:ascii="Arial" w:hAnsi="Arial" w:cs="Arial"/>
        </w:rPr>
        <w:t>, o juiz nomeará perito para avaliação das quotas sociais ou apuração dos haveres.</w:t>
      </w:r>
    </w:p>
    <w:p w14:paraId="0046E01B" w14:textId="77777777" w:rsidR="00793CD3" w:rsidRPr="00374C11" w:rsidRDefault="00793CD3" w:rsidP="00160860">
      <w:pPr>
        <w:pStyle w:val="artigo"/>
        <w:ind w:firstLine="525"/>
        <w:jc w:val="both"/>
        <w:rPr>
          <w:rFonts w:ascii="Arial" w:hAnsi="Arial" w:cs="Arial"/>
        </w:rPr>
      </w:pPr>
      <w:bookmarkStart w:id="88" w:name="art631"/>
      <w:bookmarkEnd w:id="88"/>
      <w:r w:rsidRPr="00374C11">
        <w:rPr>
          <w:rFonts w:ascii="Arial" w:hAnsi="Arial" w:cs="Arial"/>
        </w:rPr>
        <w:t>Art. 631.  </w:t>
      </w:r>
      <w:r w:rsidRPr="00374C11">
        <w:rPr>
          <w:rFonts w:ascii="Arial" w:hAnsi="Arial" w:cs="Arial"/>
          <w:b/>
          <w:color w:val="00B0F0"/>
          <w:u w:val="single"/>
        </w:rPr>
        <w:t>Ao avaliar os bens</w:t>
      </w:r>
      <w:r w:rsidRPr="00374C11">
        <w:rPr>
          <w:rFonts w:ascii="Arial" w:hAnsi="Arial" w:cs="Arial"/>
        </w:rPr>
        <w:t xml:space="preserve"> do espólio, </w:t>
      </w:r>
      <w:r w:rsidRPr="00374C11">
        <w:rPr>
          <w:rFonts w:ascii="Arial" w:hAnsi="Arial" w:cs="Arial"/>
          <w:b/>
          <w:color w:val="00B0F0"/>
          <w:u w:val="single"/>
        </w:rPr>
        <w:t>o perito observará no que for aplicável</w:t>
      </w:r>
      <w:r w:rsidRPr="00374C11">
        <w:rPr>
          <w:rFonts w:ascii="Arial" w:hAnsi="Arial" w:cs="Arial"/>
        </w:rPr>
        <w:t xml:space="preserve">, o disposto nos </w:t>
      </w:r>
      <w:hyperlink r:id="rId15" w:anchor="art872" w:history="1">
        <w:proofErr w:type="spellStart"/>
        <w:r w:rsidRPr="00374C11">
          <w:rPr>
            <w:rStyle w:val="Hyperlink"/>
            <w:rFonts w:ascii="Arial" w:hAnsi="Arial" w:cs="Arial"/>
          </w:rPr>
          <w:t>arts</w:t>
        </w:r>
        <w:proofErr w:type="spellEnd"/>
        <w:r w:rsidRPr="00374C11">
          <w:rPr>
            <w:rStyle w:val="Hyperlink"/>
            <w:rFonts w:ascii="Arial" w:hAnsi="Arial" w:cs="Arial"/>
          </w:rPr>
          <w:t>. 872 e 873</w:t>
        </w:r>
      </w:hyperlink>
      <w:r w:rsidRPr="00374C11">
        <w:rPr>
          <w:rFonts w:ascii="Arial" w:hAnsi="Arial" w:cs="Arial"/>
        </w:rPr>
        <w:t>.</w:t>
      </w:r>
    </w:p>
    <w:p w14:paraId="3A10273A" w14:textId="77777777" w:rsidR="00793CD3" w:rsidRPr="00374C11" w:rsidRDefault="00793CD3" w:rsidP="00160860">
      <w:pPr>
        <w:pStyle w:val="artigo"/>
        <w:ind w:firstLine="525"/>
        <w:jc w:val="both"/>
        <w:rPr>
          <w:rFonts w:ascii="Arial" w:hAnsi="Arial" w:cs="Arial"/>
        </w:rPr>
      </w:pPr>
      <w:r w:rsidRPr="00374C11">
        <w:rPr>
          <w:rFonts w:ascii="Arial" w:hAnsi="Arial" w:cs="Arial"/>
        </w:rPr>
        <w:t>Art. 635.  </w:t>
      </w:r>
      <w:r w:rsidRPr="00374C11">
        <w:rPr>
          <w:rFonts w:ascii="Arial" w:hAnsi="Arial" w:cs="Arial"/>
          <w:b/>
          <w:color w:val="FF0000"/>
          <w:u w:val="single"/>
        </w:rPr>
        <w:t>Entregue o laudo de avaliação</w:t>
      </w:r>
      <w:r w:rsidRPr="00374C11">
        <w:rPr>
          <w:rFonts w:ascii="Arial" w:hAnsi="Arial" w:cs="Arial"/>
        </w:rPr>
        <w:t>, o juiz mandará que as partes se manifestem no prazo de 15 (quinze) dias, que correrá em cartório.</w:t>
      </w:r>
    </w:p>
    <w:p w14:paraId="18BDB77D" w14:textId="77777777" w:rsidR="00793CD3" w:rsidRPr="00374C11" w:rsidRDefault="00793CD3" w:rsidP="00160860">
      <w:pPr>
        <w:pStyle w:val="artigo"/>
        <w:ind w:firstLine="525"/>
        <w:jc w:val="both"/>
        <w:rPr>
          <w:rFonts w:ascii="Arial" w:hAnsi="Arial" w:cs="Arial"/>
        </w:rPr>
      </w:pPr>
      <w:bookmarkStart w:id="89" w:name="art635§1"/>
      <w:bookmarkEnd w:id="89"/>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Versando a impugnação sobre o valor dado pelo perito, o juiz a decidirá de plano, à vista do que constar dos autos.</w:t>
      </w:r>
    </w:p>
    <w:p w14:paraId="4134E8FD" w14:textId="77777777" w:rsidR="00793CD3" w:rsidRPr="00374C11" w:rsidRDefault="00793CD3" w:rsidP="00160860">
      <w:pPr>
        <w:pStyle w:val="artigo"/>
        <w:ind w:firstLine="525"/>
        <w:jc w:val="both"/>
        <w:rPr>
          <w:rFonts w:ascii="Arial" w:hAnsi="Arial" w:cs="Arial"/>
        </w:rPr>
      </w:pPr>
      <w:bookmarkStart w:id="90" w:name="art635§2"/>
      <w:bookmarkEnd w:id="90"/>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Julgando procedente a impugnação, </w:t>
      </w:r>
      <w:r w:rsidRPr="00374C11">
        <w:rPr>
          <w:rFonts w:ascii="Arial" w:hAnsi="Arial" w:cs="Arial"/>
          <w:b/>
          <w:color w:val="FF0000"/>
          <w:u w:val="single"/>
        </w:rPr>
        <w:t xml:space="preserve">o juiz determinará que o </w:t>
      </w:r>
      <w:r w:rsidRPr="00374C11">
        <w:rPr>
          <w:rFonts w:ascii="Arial" w:hAnsi="Arial" w:cs="Arial"/>
          <w:b/>
          <w:color w:val="FF0000"/>
          <w:highlight w:val="green"/>
          <w:u w:val="single"/>
        </w:rPr>
        <w:t>perito</w:t>
      </w:r>
      <w:r w:rsidRPr="00374C11">
        <w:rPr>
          <w:rFonts w:ascii="Arial" w:hAnsi="Arial" w:cs="Arial"/>
          <w:b/>
          <w:color w:val="FF0000"/>
          <w:u w:val="single"/>
        </w:rPr>
        <w:t xml:space="preserve"> retifique a avaliação</w:t>
      </w:r>
      <w:r w:rsidRPr="00374C11">
        <w:rPr>
          <w:rFonts w:ascii="Arial" w:hAnsi="Arial" w:cs="Arial"/>
        </w:rPr>
        <w:t>, observando os fundamentos da decisão.</w:t>
      </w:r>
    </w:p>
    <w:p w14:paraId="25DAFCB1" w14:textId="77777777" w:rsidR="00793CD3" w:rsidRPr="00374C11" w:rsidRDefault="00793CD3" w:rsidP="00160860">
      <w:pPr>
        <w:pStyle w:val="artigo"/>
        <w:ind w:firstLine="525"/>
        <w:jc w:val="both"/>
        <w:rPr>
          <w:rFonts w:ascii="Arial" w:hAnsi="Arial" w:cs="Arial"/>
        </w:rPr>
      </w:pPr>
      <w:r w:rsidRPr="00374C11">
        <w:rPr>
          <w:rFonts w:ascii="Arial" w:hAnsi="Arial" w:cs="Arial"/>
        </w:rPr>
        <w:t>Art. 872.  </w:t>
      </w:r>
      <w:r w:rsidRPr="00374C11">
        <w:rPr>
          <w:rFonts w:ascii="Arial" w:hAnsi="Arial" w:cs="Arial"/>
          <w:b/>
          <w:color w:val="FF0000"/>
          <w:u w:val="single"/>
        </w:rPr>
        <w:t xml:space="preserve">A </w:t>
      </w:r>
      <w:r w:rsidRPr="00374C11">
        <w:rPr>
          <w:rFonts w:ascii="Arial" w:hAnsi="Arial" w:cs="Arial"/>
          <w:b/>
          <w:color w:val="FF0000"/>
          <w:highlight w:val="green"/>
          <w:u w:val="single"/>
        </w:rPr>
        <w:t>avaliação</w:t>
      </w:r>
      <w:r w:rsidRPr="00374C11">
        <w:rPr>
          <w:rFonts w:ascii="Arial" w:hAnsi="Arial" w:cs="Arial"/>
          <w:b/>
          <w:color w:val="FF0000"/>
          <w:u w:val="single"/>
        </w:rPr>
        <w:t xml:space="preserve"> realizada pelo oficial de justiça constará</w:t>
      </w:r>
      <w:r w:rsidRPr="00374C11">
        <w:rPr>
          <w:rFonts w:ascii="Arial" w:hAnsi="Arial" w:cs="Arial"/>
        </w:rPr>
        <w:t xml:space="preserve"> de vistoria e </w:t>
      </w:r>
      <w:r w:rsidRPr="00374C11">
        <w:rPr>
          <w:rFonts w:ascii="Arial" w:hAnsi="Arial" w:cs="Arial"/>
          <w:b/>
          <w:color w:val="FF0000"/>
          <w:u w:val="single"/>
        </w:rPr>
        <w:t>de laudo</w:t>
      </w:r>
      <w:r w:rsidRPr="00374C11">
        <w:rPr>
          <w:rFonts w:ascii="Arial" w:hAnsi="Arial" w:cs="Arial"/>
        </w:rPr>
        <w:t xml:space="preserve"> anexados ao auto de penhora </w:t>
      </w:r>
      <w:r w:rsidRPr="00374C11">
        <w:rPr>
          <w:rFonts w:ascii="Arial" w:hAnsi="Arial" w:cs="Arial"/>
          <w:b/>
          <w:highlight w:val="yellow"/>
          <w:u w:val="single"/>
        </w:rPr>
        <w:t>ou</w:t>
      </w:r>
      <w:r w:rsidRPr="00374C11">
        <w:rPr>
          <w:rFonts w:ascii="Arial" w:hAnsi="Arial" w:cs="Arial"/>
        </w:rPr>
        <w:t xml:space="preserve">, em </w:t>
      </w:r>
      <w:r w:rsidRPr="00374C11">
        <w:rPr>
          <w:rFonts w:ascii="Arial" w:hAnsi="Arial" w:cs="Arial"/>
          <w:b/>
          <w:color w:val="00B0F0"/>
          <w:u w:val="single"/>
        </w:rPr>
        <w:t xml:space="preserve">caso de </w:t>
      </w:r>
      <w:r w:rsidRPr="00374C11">
        <w:rPr>
          <w:rFonts w:ascii="Arial" w:hAnsi="Arial" w:cs="Arial"/>
          <w:b/>
          <w:color w:val="00B0F0"/>
          <w:highlight w:val="green"/>
          <w:u w:val="single"/>
        </w:rPr>
        <w:t>perícia</w:t>
      </w:r>
      <w:r w:rsidRPr="00374C11">
        <w:rPr>
          <w:rFonts w:ascii="Arial" w:hAnsi="Arial" w:cs="Arial"/>
          <w:b/>
          <w:color w:val="00B0F0"/>
          <w:u w:val="single"/>
        </w:rPr>
        <w:t xml:space="preserve"> realizada por </w:t>
      </w:r>
      <w:r w:rsidRPr="00374C11">
        <w:rPr>
          <w:rFonts w:ascii="Arial" w:hAnsi="Arial" w:cs="Arial"/>
          <w:b/>
          <w:color w:val="00B0F0"/>
          <w:highlight w:val="green"/>
          <w:u w:val="single"/>
        </w:rPr>
        <w:t>avaliador</w:t>
      </w:r>
      <w:r w:rsidRPr="00374C11">
        <w:rPr>
          <w:rFonts w:ascii="Arial" w:hAnsi="Arial" w:cs="Arial"/>
        </w:rPr>
        <w:t xml:space="preserve">, </w:t>
      </w:r>
      <w:r w:rsidRPr="00374C11">
        <w:rPr>
          <w:rFonts w:ascii="Arial" w:hAnsi="Arial" w:cs="Arial"/>
          <w:b/>
          <w:color w:val="00B0F0"/>
          <w:u w:val="single"/>
        </w:rPr>
        <w:t>de laudo</w:t>
      </w:r>
      <w:r w:rsidRPr="00374C11">
        <w:rPr>
          <w:rFonts w:ascii="Arial" w:hAnsi="Arial" w:cs="Arial"/>
        </w:rPr>
        <w:t xml:space="preserve"> apresentado no prazo fixado pelo juiz, devendo-se, em qualquer hipótese, especificar:</w:t>
      </w:r>
    </w:p>
    <w:p w14:paraId="5D1CD06A" w14:textId="77777777" w:rsidR="00793CD3" w:rsidRPr="00374C11" w:rsidRDefault="00793CD3" w:rsidP="00160860">
      <w:pPr>
        <w:pStyle w:val="artigo"/>
        <w:ind w:firstLine="525"/>
        <w:jc w:val="both"/>
        <w:rPr>
          <w:rFonts w:ascii="Arial" w:hAnsi="Arial" w:cs="Arial"/>
          <w:b/>
          <w:i/>
          <w:color w:val="FF0000"/>
          <w:u w:val="single"/>
        </w:rPr>
      </w:pPr>
      <w:bookmarkStart w:id="91" w:name="art872i"/>
      <w:bookmarkEnd w:id="91"/>
      <w:r w:rsidRPr="00374C11">
        <w:rPr>
          <w:rFonts w:ascii="Arial" w:hAnsi="Arial" w:cs="Arial"/>
          <w:b/>
          <w:i/>
          <w:color w:val="FF0000"/>
          <w:u w:val="single"/>
        </w:rPr>
        <w:t>I - os bens, com as suas características, e o estado em que se encontram;</w:t>
      </w:r>
    </w:p>
    <w:p w14:paraId="3574629A" w14:textId="77777777" w:rsidR="00793CD3" w:rsidRPr="00374C11" w:rsidRDefault="00793CD3" w:rsidP="00160860">
      <w:pPr>
        <w:pStyle w:val="artigo"/>
        <w:ind w:firstLine="525"/>
        <w:jc w:val="both"/>
        <w:rPr>
          <w:rFonts w:ascii="Arial" w:hAnsi="Arial" w:cs="Arial"/>
          <w:b/>
          <w:i/>
          <w:color w:val="FF0000"/>
          <w:u w:val="single"/>
        </w:rPr>
      </w:pPr>
      <w:bookmarkStart w:id="92" w:name="art872ii"/>
      <w:bookmarkEnd w:id="92"/>
      <w:r w:rsidRPr="00374C11">
        <w:rPr>
          <w:rFonts w:ascii="Arial" w:hAnsi="Arial" w:cs="Arial"/>
          <w:b/>
          <w:i/>
          <w:color w:val="FF0000"/>
          <w:u w:val="single"/>
        </w:rPr>
        <w:t>II - o valor dos bens.</w:t>
      </w:r>
    </w:p>
    <w:p w14:paraId="4CF77D98" w14:textId="77777777" w:rsidR="00793CD3" w:rsidRPr="00374C11" w:rsidRDefault="00793CD3" w:rsidP="00160860">
      <w:pPr>
        <w:pStyle w:val="artigo"/>
        <w:ind w:firstLine="525"/>
        <w:jc w:val="both"/>
        <w:rPr>
          <w:rFonts w:ascii="Arial" w:hAnsi="Arial" w:cs="Arial"/>
        </w:rPr>
      </w:pPr>
      <w:bookmarkStart w:id="93" w:name="art872§1"/>
      <w:bookmarkEnd w:id="93"/>
      <w:r w:rsidRPr="00374C11">
        <w:rPr>
          <w:rFonts w:ascii="Arial" w:hAnsi="Arial" w:cs="Arial"/>
        </w:rPr>
        <w:t>§ 1</w:t>
      </w:r>
      <w:r w:rsidRPr="00374C11">
        <w:rPr>
          <w:rFonts w:ascii="Arial" w:hAnsi="Arial" w:cs="Arial"/>
          <w:u w:val="single"/>
          <w:vertAlign w:val="superscript"/>
        </w:rPr>
        <w:t>o</w:t>
      </w:r>
      <w:r w:rsidRPr="00374C11">
        <w:rPr>
          <w:rFonts w:ascii="Arial" w:hAnsi="Arial" w:cs="Arial"/>
        </w:rPr>
        <w:t xml:space="preserve"> Quando o imóvel for suscetível de cômoda divisão, a avaliação, tendo em conta o crédito reclamado, será realizada em partes, sugerindo-se, com a apresentação de memorial descritivo, os possíveis desmembramentos para alienação.</w:t>
      </w:r>
    </w:p>
    <w:p w14:paraId="4D9A0D47" w14:textId="77777777" w:rsidR="00793CD3" w:rsidRPr="00374C11" w:rsidRDefault="00793CD3" w:rsidP="00160860">
      <w:pPr>
        <w:pStyle w:val="artigo"/>
        <w:ind w:firstLine="525"/>
        <w:jc w:val="both"/>
        <w:rPr>
          <w:rFonts w:ascii="Arial" w:hAnsi="Arial" w:cs="Arial"/>
        </w:rPr>
      </w:pPr>
      <w:bookmarkStart w:id="94" w:name="art872§2"/>
      <w:bookmarkEnd w:id="94"/>
      <w:r w:rsidRPr="00374C11">
        <w:rPr>
          <w:rFonts w:ascii="Arial" w:hAnsi="Arial" w:cs="Arial"/>
        </w:rPr>
        <w:t>§ 2</w:t>
      </w:r>
      <w:r w:rsidRPr="00374C11">
        <w:rPr>
          <w:rFonts w:ascii="Arial" w:hAnsi="Arial" w:cs="Arial"/>
          <w:u w:val="single"/>
          <w:vertAlign w:val="superscript"/>
        </w:rPr>
        <w:t>o</w:t>
      </w:r>
      <w:r w:rsidRPr="00374C11">
        <w:rPr>
          <w:rFonts w:ascii="Arial" w:hAnsi="Arial" w:cs="Arial"/>
        </w:rPr>
        <w:t xml:space="preserve"> Realizada a avaliação e, sendo o caso, apresentada a proposta de desmembramento, as partes serão ouvidas no prazo de 5 (cinco) dias.</w:t>
      </w:r>
    </w:p>
    <w:p w14:paraId="29FC4D90" w14:textId="77777777" w:rsidR="00793CD3" w:rsidRPr="00374C11" w:rsidRDefault="00793CD3" w:rsidP="00160860">
      <w:pPr>
        <w:pStyle w:val="artigo"/>
        <w:ind w:firstLine="525"/>
        <w:jc w:val="both"/>
        <w:rPr>
          <w:rFonts w:ascii="Arial" w:hAnsi="Arial" w:cs="Arial"/>
        </w:rPr>
      </w:pPr>
      <w:bookmarkStart w:id="95" w:name="art873"/>
      <w:bookmarkEnd w:id="95"/>
      <w:r w:rsidRPr="00374C11">
        <w:rPr>
          <w:rFonts w:ascii="Arial" w:hAnsi="Arial" w:cs="Arial"/>
        </w:rPr>
        <w:t>Art. 873.  É admitida nova avaliação quando:</w:t>
      </w:r>
    </w:p>
    <w:p w14:paraId="4F384EF3" w14:textId="77777777" w:rsidR="00793CD3" w:rsidRPr="00374C11" w:rsidRDefault="00793CD3" w:rsidP="00160860">
      <w:pPr>
        <w:pStyle w:val="artigo"/>
        <w:ind w:firstLine="525"/>
        <w:jc w:val="both"/>
        <w:rPr>
          <w:rFonts w:ascii="Arial" w:hAnsi="Arial" w:cs="Arial"/>
          <w:b/>
          <w:color w:val="00B0F0"/>
          <w:u w:val="single"/>
        </w:rPr>
      </w:pPr>
      <w:bookmarkStart w:id="96" w:name="art873i"/>
      <w:bookmarkEnd w:id="96"/>
      <w:r w:rsidRPr="00374C11">
        <w:rPr>
          <w:rFonts w:ascii="Arial" w:hAnsi="Arial" w:cs="Arial"/>
        </w:rPr>
        <w:t xml:space="preserve">I - qualquer das partes arguir, fundamentadamente, </w:t>
      </w:r>
      <w:r w:rsidRPr="00374C11">
        <w:rPr>
          <w:rFonts w:ascii="Arial" w:hAnsi="Arial" w:cs="Arial"/>
          <w:b/>
          <w:color w:val="FF0000"/>
          <w:u w:val="single"/>
        </w:rPr>
        <w:t xml:space="preserve">a ocorrência de erro na </w:t>
      </w:r>
      <w:r w:rsidRPr="00374C11">
        <w:rPr>
          <w:rFonts w:ascii="Arial" w:hAnsi="Arial" w:cs="Arial"/>
          <w:b/>
          <w:color w:val="FF0000"/>
          <w:highlight w:val="green"/>
          <w:u w:val="single"/>
        </w:rPr>
        <w:t>avaliação</w:t>
      </w:r>
      <w:r w:rsidRPr="00374C11">
        <w:rPr>
          <w:rFonts w:ascii="Arial" w:hAnsi="Arial" w:cs="Arial"/>
        </w:rPr>
        <w:t xml:space="preserve"> </w:t>
      </w:r>
      <w:r w:rsidRPr="00374C11">
        <w:rPr>
          <w:rFonts w:ascii="Arial" w:hAnsi="Arial" w:cs="Arial"/>
          <w:b/>
          <w:highlight w:val="yellow"/>
          <w:u w:val="single"/>
        </w:rPr>
        <w:t>ou</w:t>
      </w:r>
      <w:r w:rsidRPr="00374C11">
        <w:rPr>
          <w:rFonts w:ascii="Arial" w:hAnsi="Arial" w:cs="Arial"/>
        </w:rPr>
        <w:t xml:space="preserve"> </w:t>
      </w:r>
      <w:r w:rsidRPr="00374C11">
        <w:rPr>
          <w:rFonts w:ascii="Arial" w:hAnsi="Arial" w:cs="Arial"/>
          <w:b/>
          <w:color w:val="00B0F0"/>
          <w:u w:val="single"/>
        </w:rPr>
        <w:t xml:space="preserve">dolo do </w:t>
      </w:r>
      <w:r w:rsidRPr="00374C11">
        <w:rPr>
          <w:rFonts w:ascii="Arial" w:hAnsi="Arial" w:cs="Arial"/>
          <w:b/>
          <w:color w:val="00B0F0"/>
          <w:highlight w:val="green"/>
          <w:u w:val="single"/>
        </w:rPr>
        <w:t>avaliador;</w:t>
      </w:r>
    </w:p>
    <w:p w14:paraId="3E399E9D" w14:textId="77777777" w:rsidR="00793CD3" w:rsidRPr="00374C11" w:rsidRDefault="00793CD3" w:rsidP="00160860">
      <w:pPr>
        <w:pStyle w:val="artigo"/>
        <w:ind w:firstLine="525"/>
        <w:jc w:val="both"/>
        <w:rPr>
          <w:rFonts w:ascii="Arial" w:hAnsi="Arial" w:cs="Arial"/>
        </w:rPr>
      </w:pPr>
      <w:bookmarkStart w:id="97" w:name="art873ii"/>
      <w:bookmarkEnd w:id="97"/>
      <w:r w:rsidRPr="00374C11">
        <w:rPr>
          <w:rFonts w:ascii="Arial" w:hAnsi="Arial" w:cs="Arial"/>
        </w:rPr>
        <w:lastRenderedPageBreak/>
        <w:t>II - se verificar, posteriormente à avaliação, que houve majoração ou diminuição no valor do bem;</w:t>
      </w:r>
    </w:p>
    <w:p w14:paraId="4386BAD0" w14:textId="77777777" w:rsidR="00793CD3" w:rsidRPr="00374C11" w:rsidRDefault="00793CD3" w:rsidP="00160860">
      <w:pPr>
        <w:pStyle w:val="artigo"/>
        <w:ind w:firstLine="525"/>
        <w:jc w:val="both"/>
        <w:rPr>
          <w:rFonts w:ascii="Arial" w:hAnsi="Arial" w:cs="Arial"/>
        </w:rPr>
      </w:pPr>
      <w:bookmarkStart w:id="98" w:name="art873iii"/>
      <w:bookmarkEnd w:id="98"/>
      <w:r w:rsidRPr="00374C11">
        <w:rPr>
          <w:rFonts w:ascii="Arial" w:hAnsi="Arial" w:cs="Arial"/>
        </w:rPr>
        <w:t>III - o juiz tiver fundada dúvida sobre o valor atribuído ao bem na primeira avaliação.</w:t>
      </w:r>
    </w:p>
    <w:p w14:paraId="22B985DF" w14:textId="77777777" w:rsidR="00793CD3" w:rsidRPr="00374C11" w:rsidRDefault="00793CD3" w:rsidP="00160860">
      <w:pPr>
        <w:pStyle w:val="artigo"/>
        <w:ind w:firstLine="525"/>
        <w:jc w:val="both"/>
        <w:rPr>
          <w:rFonts w:ascii="Arial" w:hAnsi="Arial" w:cs="Arial"/>
        </w:rPr>
      </w:pPr>
      <w:bookmarkStart w:id="99" w:name="art873p"/>
      <w:bookmarkEnd w:id="99"/>
      <w:r w:rsidRPr="00374C11">
        <w:rPr>
          <w:rFonts w:ascii="Arial" w:hAnsi="Arial" w:cs="Arial"/>
        </w:rPr>
        <w:t xml:space="preserve">Parágrafo único.  Aplica-se o </w:t>
      </w:r>
      <w:hyperlink r:id="rId16" w:anchor="art480" w:history="1">
        <w:r w:rsidRPr="00374C11">
          <w:rPr>
            <w:rStyle w:val="Hyperlink"/>
            <w:rFonts w:ascii="Arial" w:eastAsia="Calibri" w:hAnsi="Arial" w:cs="Arial"/>
          </w:rPr>
          <w:t>art. 480</w:t>
        </w:r>
      </w:hyperlink>
      <w:r w:rsidRPr="00374C11">
        <w:rPr>
          <w:rFonts w:ascii="Arial" w:hAnsi="Arial" w:cs="Arial"/>
        </w:rPr>
        <w:t xml:space="preserve"> à nova avaliação prevista no inciso III do caput deste artigo.</w:t>
      </w:r>
    </w:p>
    <w:p w14:paraId="42517A5A" w14:textId="77777777" w:rsidR="00793CD3" w:rsidRPr="00374C11" w:rsidRDefault="00793CD3" w:rsidP="00160860">
      <w:pPr>
        <w:pStyle w:val="artigo"/>
        <w:ind w:firstLine="525"/>
        <w:jc w:val="both"/>
        <w:rPr>
          <w:rFonts w:ascii="Arial" w:hAnsi="Arial" w:cs="Arial"/>
        </w:rPr>
      </w:pPr>
      <w:bookmarkStart w:id="100" w:name="art874"/>
      <w:bookmarkEnd w:id="100"/>
      <w:r w:rsidRPr="00374C11">
        <w:rPr>
          <w:rFonts w:ascii="Arial" w:hAnsi="Arial" w:cs="Arial"/>
        </w:rPr>
        <w:t>Art. 874.  Após a avaliação, o juiz poderá, a requerimento do interessado e ouvida a parte contrária, mandar:</w:t>
      </w:r>
    </w:p>
    <w:p w14:paraId="4ACFAD54" w14:textId="77777777" w:rsidR="00793CD3" w:rsidRPr="00374C11" w:rsidRDefault="00793CD3" w:rsidP="00160860">
      <w:pPr>
        <w:pStyle w:val="artigo"/>
        <w:ind w:firstLine="525"/>
        <w:jc w:val="both"/>
        <w:rPr>
          <w:rFonts w:ascii="Arial" w:hAnsi="Arial" w:cs="Arial"/>
        </w:rPr>
      </w:pPr>
      <w:bookmarkStart w:id="101" w:name="art874i"/>
      <w:bookmarkEnd w:id="101"/>
      <w:r w:rsidRPr="00374C11">
        <w:rPr>
          <w:rFonts w:ascii="Arial" w:hAnsi="Arial" w:cs="Arial"/>
        </w:rPr>
        <w:t>I - reduzir a penhora aos bens suficientes ou transferi-la para outros, se o valor dos bens penhorados for consideravelmente superior ao crédito do exequente e dos acessórios;</w:t>
      </w:r>
    </w:p>
    <w:p w14:paraId="1C39592B" w14:textId="77777777" w:rsidR="00793CD3" w:rsidRPr="00374C11" w:rsidRDefault="00793CD3" w:rsidP="00160860">
      <w:pPr>
        <w:pStyle w:val="artigo"/>
        <w:ind w:firstLine="525"/>
        <w:jc w:val="both"/>
        <w:rPr>
          <w:rFonts w:ascii="Arial" w:hAnsi="Arial" w:cs="Arial"/>
        </w:rPr>
      </w:pPr>
      <w:bookmarkStart w:id="102" w:name="art874ii"/>
      <w:bookmarkEnd w:id="102"/>
      <w:r w:rsidRPr="00374C11">
        <w:rPr>
          <w:rFonts w:ascii="Arial" w:hAnsi="Arial" w:cs="Arial"/>
        </w:rPr>
        <w:t>II - ampliar a penhora ou transferi-la para outros bens mais valiosos, se o valor dos bens penhorados for inferior ao crédito do exequente.</w:t>
      </w:r>
    </w:p>
    <w:p w14:paraId="5F1E7E71" w14:textId="77777777" w:rsidR="00793CD3" w:rsidRPr="00374C11" w:rsidRDefault="00793CD3" w:rsidP="00160860">
      <w:pPr>
        <w:pStyle w:val="artigo"/>
        <w:ind w:firstLine="525"/>
        <w:jc w:val="both"/>
        <w:rPr>
          <w:rFonts w:ascii="Arial" w:hAnsi="Arial" w:cs="Arial"/>
        </w:rPr>
      </w:pPr>
      <w:bookmarkStart w:id="103" w:name="art875"/>
      <w:bookmarkEnd w:id="103"/>
      <w:r w:rsidRPr="00374C11">
        <w:rPr>
          <w:rFonts w:ascii="Arial" w:hAnsi="Arial" w:cs="Arial"/>
        </w:rPr>
        <w:t>Art. 875.  Realizadas a penhora e a avaliação, o juiz dará início aos atos de expropriação do bem.</w:t>
      </w:r>
    </w:p>
    <w:p w14:paraId="2FE59B41" w14:textId="77777777" w:rsidR="00793CD3" w:rsidRPr="00374C11" w:rsidRDefault="00793CD3" w:rsidP="00160860">
      <w:pPr>
        <w:pStyle w:val="artigo"/>
        <w:ind w:firstLine="525"/>
        <w:jc w:val="both"/>
        <w:rPr>
          <w:rFonts w:ascii="Arial" w:hAnsi="Arial" w:cs="Arial"/>
        </w:rPr>
      </w:pPr>
    </w:p>
    <w:p w14:paraId="1681DD2A" w14:textId="77777777" w:rsidR="00793CD3" w:rsidRPr="00374C11" w:rsidRDefault="00793CD3" w:rsidP="00160860">
      <w:pPr>
        <w:pStyle w:val="SemEspaamento"/>
        <w:jc w:val="both"/>
        <w:rPr>
          <w:sz w:val="24"/>
          <w:szCs w:val="24"/>
        </w:rPr>
      </w:pPr>
    </w:p>
    <w:sectPr w:rsidR="00793CD3" w:rsidRPr="00374C11" w:rsidSect="006F1FAF">
      <w:pgSz w:w="11906" w:h="16838"/>
      <w:pgMar w:top="567" w:right="720" w:bottom="81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621F"/>
    <w:multiLevelType w:val="hybridMultilevel"/>
    <w:tmpl w:val="31084EB8"/>
    <w:lvl w:ilvl="0" w:tplc="7012D90E">
      <w:start w:val="3"/>
      <w:numFmt w:val="decimal"/>
      <w:lvlText w:val="%1."/>
      <w:lvlJc w:val="left"/>
      <w:pPr>
        <w:ind w:left="1801" w:hanging="153"/>
      </w:pPr>
      <w:rPr>
        <w:rFonts w:ascii="Calibri" w:eastAsia="Calibri" w:hAnsi="Calibri" w:cs="Calibri" w:hint="default"/>
        <w:spacing w:val="-25"/>
        <w:w w:val="99"/>
        <w:sz w:val="18"/>
        <w:szCs w:val="18"/>
      </w:rPr>
    </w:lvl>
    <w:lvl w:ilvl="1" w:tplc="6B680EF2">
      <w:numFmt w:val="bullet"/>
      <w:lvlText w:val="•"/>
      <w:lvlJc w:val="left"/>
      <w:pPr>
        <w:ind w:left="2566" w:hanging="153"/>
      </w:pPr>
      <w:rPr>
        <w:rFonts w:hint="default"/>
      </w:rPr>
    </w:lvl>
    <w:lvl w:ilvl="2" w:tplc="B1AEE76E">
      <w:numFmt w:val="bullet"/>
      <w:lvlText w:val="•"/>
      <w:lvlJc w:val="left"/>
      <w:pPr>
        <w:ind w:left="3332" w:hanging="153"/>
      </w:pPr>
      <w:rPr>
        <w:rFonts w:hint="default"/>
      </w:rPr>
    </w:lvl>
    <w:lvl w:ilvl="3" w:tplc="2AEC1BD2">
      <w:numFmt w:val="bullet"/>
      <w:lvlText w:val="•"/>
      <w:lvlJc w:val="left"/>
      <w:pPr>
        <w:ind w:left="4098" w:hanging="153"/>
      </w:pPr>
      <w:rPr>
        <w:rFonts w:hint="default"/>
      </w:rPr>
    </w:lvl>
    <w:lvl w:ilvl="4" w:tplc="A6E658B6">
      <w:numFmt w:val="bullet"/>
      <w:lvlText w:val="•"/>
      <w:lvlJc w:val="left"/>
      <w:pPr>
        <w:ind w:left="4864" w:hanging="153"/>
      </w:pPr>
      <w:rPr>
        <w:rFonts w:hint="default"/>
      </w:rPr>
    </w:lvl>
    <w:lvl w:ilvl="5" w:tplc="BBAA0C36">
      <w:numFmt w:val="bullet"/>
      <w:lvlText w:val="•"/>
      <w:lvlJc w:val="left"/>
      <w:pPr>
        <w:ind w:left="5630" w:hanging="153"/>
      </w:pPr>
      <w:rPr>
        <w:rFonts w:hint="default"/>
      </w:rPr>
    </w:lvl>
    <w:lvl w:ilvl="6" w:tplc="C0CA7BB8">
      <w:numFmt w:val="bullet"/>
      <w:lvlText w:val="•"/>
      <w:lvlJc w:val="left"/>
      <w:pPr>
        <w:ind w:left="6396" w:hanging="153"/>
      </w:pPr>
      <w:rPr>
        <w:rFonts w:hint="default"/>
      </w:rPr>
    </w:lvl>
    <w:lvl w:ilvl="7" w:tplc="E58A7632">
      <w:numFmt w:val="bullet"/>
      <w:lvlText w:val="•"/>
      <w:lvlJc w:val="left"/>
      <w:pPr>
        <w:ind w:left="7162" w:hanging="153"/>
      </w:pPr>
      <w:rPr>
        <w:rFonts w:hint="default"/>
      </w:rPr>
    </w:lvl>
    <w:lvl w:ilvl="8" w:tplc="E26024C2">
      <w:numFmt w:val="bullet"/>
      <w:lvlText w:val="•"/>
      <w:lvlJc w:val="left"/>
      <w:pPr>
        <w:ind w:left="7928" w:hanging="153"/>
      </w:pPr>
      <w:rPr>
        <w:rFonts w:hint="default"/>
      </w:rPr>
    </w:lvl>
  </w:abstractNum>
  <w:abstractNum w:abstractNumId="1" w15:restartNumberingAfterBreak="0">
    <w:nsid w:val="35DB540C"/>
    <w:multiLevelType w:val="hybridMultilevel"/>
    <w:tmpl w:val="53E851B8"/>
    <w:lvl w:ilvl="0" w:tplc="51E89764">
      <w:start w:val="1"/>
      <w:numFmt w:val="upperRoman"/>
      <w:lvlText w:val="%1"/>
      <w:lvlJc w:val="left"/>
      <w:pPr>
        <w:ind w:left="3216" w:hanging="116"/>
      </w:pPr>
      <w:rPr>
        <w:rFonts w:ascii="Calibri" w:eastAsia="Calibri" w:hAnsi="Calibri" w:cs="Calibri" w:hint="default"/>
        <w:i/>
        <w:w w:val="99"/>
        <w:sz w:val="20"/>
        <w:szCs w:val="20"/>
      </w:rPr>
    </w:lvl>
    <w:lvl w:ilvl="1" w:tplc="42CCD8EC">
      <w:numFmt w:val="bullet"/>
      <w:lvlText w:val="•"/>
      <w:lvlJc w:val="left"/>
      <w:pPr>
        <w:ind w:left="3981" w:hanging="116"/>
      </w:pPr>
      <w:rPr>
        <w:rFonts w:hint="default"/>
      </w:rPr>
    </w:lvl>
    <w:lvl w:ilvl="2" w:tplc="5E86C9B6">
      <w:numFmt w:val="bullet"/>
      <w:lvlText w:val="•"/>
      <w:lvlJc w:val="left"/>
      <w:pPr>
        <w:ind w:left="4747" w:hanging="116"/>
      </w:pPr>
      <w:rPr>
        <w:rFonts w:hint="default"/>
      </w:rPr>
    </w:lvl>
    <w:lvl w:ilvl="3" w:tplc="01F680BC">
      <w:numFmt w:val="bullet"/>
      <w:lvlText w:val="•"/>
      <w:lvlJc w:val="left"/>
      <w:pPr>
        <w:ind w:left="5513" w:hanging="116"/>
      </w:pPr>
      <w:rPr>
        <w:rFonts w:hint="default"/>
      </w:rPr>
    </w:lvl>
    <w:lvl w:ilvl="4" w:tplc="17BA7B7C">
      <w:numFmt w:val="bullet"/>
      <w:lvlText w:val="•"/>
      <w:lvlJc w:val="left"/>
      <w:pPr>
        <w:ind w:left="6279" w:hanging="116"/>
      </w:pPr>
      <w:rPr>
        <w:rFonts w:hint="default"/>
      </w:rPr>
    </w:lvl>
    <w:lvl w:ilvl="5" w:tplc="ABA6AFE6">
      <w:numFmt w:val="bullet"/>
      <w:lvlText w:val="•"/>
      <w:lvlJc w:val="left"/>
      <w:pPr>
        <w:ind w:left="7045" w:hanging="116"/>
      </w:pPr>
      <w:rPr>
        <w:rFonts w:hint="default"/>
      </w:rPr>
    </w:lvl>
    <w:lvl w:ilvl="6" w:tplc="899C92B6">
      <w:numFmt w:val="bullet"/>
      <w:lvlText w:val="•"/>
      <w:lvlJc w:val="left"/>
      <w:pPr>
        <w:ind w:left="7811" w:hanging="116"/>
      </w:pPr>
      <w:rPr>
        <w:rFonts w:hint="default"/>
      </w:rPr>
    </w:lvl>
    <w:lvl w:ilvl="7" w:tplc="C2420268">
      <w:numFmt w:val="bullet"/>
      <w:lvlText w:val="•"/>
      <w:lvlJc w:val="left"/>
      <w:pPr>
        <w:ind w:left="8577" w:hanging="116"/>
      </w:pPr>
      <w:rPr>
        <w:rFonts w:hint="default"/>
      </w:rPr>
    </w:lvl>
    <w:lvl w:ilvl="8" w:tplc="A1421310">
      <w:numFmt w:val="bullet"/>
      <w:lvlText w:val="•"/>
      <w:lvlJc w:val="left"/>
      <w:pPr>
        <w:ind w:left="9343" w:hanging="116"/>
      </w:pPr>
      <w:rPr>
        <w:rFonts w:hint="default"/>
      </w:rPr>
    </w:lvl>
  </w:abstractNum>
  <w:abstractNum w:abstractNumId="2" w15:restartNumberingAfterBreak="0">
    <w:nsid w:val="76823B75"/>
    <w:multiLevelType w:val="hybridMultilevel"/>
    <w:tmpl w:val="79AE77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1071672">
    <w:abstractNumId w:val="0"/>
  </w:num>
  <w:num w:numId="2" w16cid:durableId="1421754543">
    <w:abstractNumId w:val="1"/>
  </w:num>
  <w:num w:numId="3" w16cid:durableId="147587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84"/>
    <w:rsid w:val="0000247F"/>
    <w:rsid w:val="00002627"/>
    <w:rsid w:val="0000309A"/>
    <w:rsid w:val="00003362"/>
    <w:rsid w:val="000033EC"/>
    <w:rsid w:val="000034D1"/>
    <w:rsid w:val="00003BF8"/>
    <w:rsid w:val="00003D55"/>
    <w:rsid w:val="000041D5"/>
    <w:rsid w:val="00004462"/>
    <w:rsid w:val="00004DAA"/>
    <w:rsid w:val="0000510D"/>
    <w:rsid w:val="0000511A"/>
    <w:rsid w:val="00005344"/>
    <w:rsid w:val="0000555C"/>
    <w:rsid w:val="00005E8F"/>
    <w:rsid w:val="00006833"/>
    <w:rsid w:val="00006F28"/>
    <w:rsid w:val="000075A6"/>
    <w:rsid w:val="00007C7E"/>
    <w:rsid w:val="00010629"/>
    <w:rsid w:val="00011001"/>
    <w:rsid w:val="00011144"/>
    <w:rsid w:val="00011879"/>
    <w:rsid w:val="0001229A"/>
    <w:rsid w:val="00012CFF"/>
    <w:rsid w:val="00012FD2"/>
    <w:rsid w:val="00014341"/>
    <w:rsid w:val="00014587"/>
    <w:rsid w:val="0001464A"/>
    <w:rsid w:val="000146E8"/>
    <w:rsid w:val="000148C6"/>
    <w:rsid w:val="00014DB4"/>
    <w:rsid w:val="000154CF"/>
    <w:rsid w:val="0001600D"/>
    <w:rsid w:val="000170CF"/>
    <w:rsid w:val="00017EBC"/>
    <w:rsid w:val="00020C04"/>
    <w:rsid w:val="00020C37"/>
    <w:rsid w:val="000211AE"/>
    <w:rsid w:val="00021407"/>
    <w:rsid w:val="000226FC"/>
    <w:rsid w:val="00022F6B"/>
    <w:rsid w:val="00023A1A"/>
    <w:rsid w:val="00023BDD"/>
    <w:rsid w:val="000243DB"/>
    <w:rsid w:val="00025473"/>
    <w:rsid w:val="00025A60"/>
    <w:rsid w:val="00026C43"/>
    <w:rsid w:val="00026D4C"/>
    <w:rsid w:val="00027379"/>
    <w:rsid w:val="00027B64"/>
    <w:rsid w:val="000304E7"/>
    <w:rsid w:val="00032920"/>
    <w:rsid w:val="000338FE"/>
    <w:rsid w:val="00034CB3"/>
    <w:rsid w:val="0003507C"/>
    <w:rsid w:val="00035089"/>
    <w:rsid w:val="000358F7"/>
    <w:rsid w:val="00035BC9"/>
    <w:rsid w:val="00035C57"/>
    <w:rsid w:val="00036039"/>
    <w:rsid w:val="00036C6B"/>
    <w:rsid w:val="000375A3"/>
    <w:rsid w:val="00037C43"/>
    <w:rsid w:val="00037DCB"/>
    <w:rsid w:val="000401CA"/>
    <w:rsid w:val="000404C9"/>
    <w:rsid w:val="00040526"/>
    <w:rsid w:val="0004055B"/>
    <w:rsid w:val="00040843"/>
    <w:rsid w:val="00041B36"/>
    <w:rsid w:val="0004239C"/>
    <w:rsid w:val="00042A23"/>
    <w:rsid w:val="00042C61"/>
    <w:rsid w:val="0004309F"/>
    <w:rsid w:val="000438D3"/>
    <w:rsid w:val="00043AB4"/>
    <w:rsid w:val="00043B0E"/>
    <w:rsid w:val="00045A30"/>
    <w:rsid w:val="000469C7"/>
    <w:rsid w:val="0004724C"/>
    <w:rsid w:val="000473D3"/>
    <w:rsid w:val="00047965"/>
    <w:rsid w:val="000479C4"/>
    <w:rsid w:val="000507A0"/>
    <w:rsid w:val="00051010"/>
    <w:rsid w:val="0005189A"/>
    <w:rsid w:val="00052537"/>
    <w:rsid w:val="000538E7"/>
    <w:rsid w:val="00055776"/>
    <w:rsid w:val="00055BB8"/>
    <w:rsid w:val="000565EB"/>
    <w:rsid w:val="0005677B"/>
    <w:rsid w:val="00056798"/>
    <w:rsid w:val="000568B5"/>
    <w:rsid w:val="00056922"/>
    <w:rsid w:val="00057000"/>
    <w:rsid w:val="000574BE"/>
    <w:rsid w:val="00057BA5"/>
    <w:rsid w:val="00057E89"/>
    <w:rsid w:val="0006066D"/>
    <w:rsid w:val="00060945"/>
    <w:rsid w:val="00060B72"/>
    <w:rsid w:val="00060BE1"/>
    <w:rsid w:val="00061706"/>
    <w:rsid w:val="00062728"/>
    <w:rsid w:val="00062D4D"/>
    <w:rsid w:val="0006320E"/>
    <w:rsid w:val="000632AF"/>
    <w:rsid w:val="00063C91"/>
    <w:rsid w:val="00063CD5"/>
    <w:rsid w:val="0006418F"/>
    <w:rsid w:val="00065659"/>
    <w:rsid w:val="00065983"/>
    <w:rsid w:val="00065999"/>
    <w:rsid w:val="0006601D"/>
    <w:rsid w:val="00066849"/>
    <w:rsid w:val="00066C40"/>
    <w:rsid w:val="0006702D"/>
    <w:rsid w:val="0006715D"/>
    <w:rsid w:val="000671F6"/>
    <w:rsid w:val="0006732B"/>
    <w:rsid w:val="000676C6"/>
    <w:rsid w:val="0006791A"/>
    <w:rsid w:val="00067DB2"/>
    <w:rsid w:val="0007100A"/>
    <w:rsid w:val="00071C66"/>
    <w:rsid w:val="00072814"/>
    <w:rsid w:val="0007395C"/>
    <w:rsid w:val="00073E7C"/>
    <w:rsid w:val="00074D23"/>
    <w:rsid w:val="00075170"/>
    <w:rsid w:val="0007550B"/>
    <w:rsid w:val="000757F7"/>
    <w:rsid w:val="00075CD6"/>
    <w:rsid w:val="00076A11"/>
    <w:rsid w:val="00076D5B"/>
    <w:rsid w:val="00076E6D"/>
    <w:rsid w:val="00077890"/>
    <w:rsid w:val="00077C03"/>
    <w:rsid w:val="00080ED9"/>
    <w:rsid w:val="00080EFE"/>
    <w:rsid w:val="0008116A"/>
    <w:rsid w:val="00081A31"/>
    <w:rsid w:val="00082833"/>
    <w:rsid w:val="00083732"/>
    <w:rsid w:val="000848F8"/>
    <w:rsid w:val="00084B80"/>
    <w:rsid w:val="00084E84"/>
    <w:rsid w:val="00085031"/>
    <w:rsid w:val="000858D2"/>
    <w:rsid w:val="00086010"/>
    <w:rsid w:val="00086170"/>
    <w:rsid w:val="00086200"/>
    <w:rsid w:val="000867EE"/>
    <w:rsid w:val="00087570"/>
    <w:rsid w:val="0009002C"/>
    <w:rsid w:val="00090977"/>
    <w:rsid w:val="00090A41"/>
    <w:rsid w:val="00090AB4"/>
    <w:rsid w:val="00090FE3"/>
    <w:rsid w:val="00091C3F"/>
    <w:rsid w:val="00092266"/>
    <w:rsid w:val="000928CB"/>
    <w:rsid w:val="00092E98"/>
    <w:rsid w:val="00093892"/>
    <w:rsid w:val="00093DC1"/>
    <w:rsid w:val="00094BEF"/>
    <w:rsid w:val="0009501F"/>
    <w:rsid w:val="00095984"/>
    <w:rsid w:val="00096157"/>
    <w:rsid w:val="000964E8"/>
    <w:rsid w:val="000966FB"/>
    <w:rsid w:val="000967DD"/>
    <w:rsid w:val="000975CE"/>
    <w:rsid w:val="00097C7A"/>
    <w:rsid w:val="00097CBC"/>
    <w:rsid w:val="000A04A8"/>
    <w:rsid w:val="000A0B2F"/>
    <w:rsid w:val="000A0E36"/>
    <w:rsid w:val="000A16D7"/>
    <w:rsid w:val="000A1B49"/>
    <w:rsid w:val="000A212B"/>
    <w:rsid w:val="000A2E1D"/>
    <w:rsid w:val="000A3F60"/>
    <w:rsid w:val="000A4271"/>
    <w:rsid w:val="000A4611"/>
    <w:rsid w:val="000A4A40"/>
    <w:rsid w:val="000A4C3B"/>
    <w:rsid w:val="000A4FD3"/>
    <w:rsid w:val="000A5590"/>
    <w:rsid w:val="000A5CFC"/>
    <w:rsid w:val="000A6614"/>
    <w:rsid w:val="000A6B6C"/>
    <w:rsid w:val="000A7317"/>
    <w:rsid w:val="000A7F26"/>
    <w:rsid w:val="000B0217"/>
    <w:rsid w:val="000B0894"/>
    <w:rsid w:val="000B0B67"/>
    <w:rsid w:val="000B1D20"/>
    <w:rsid w:val="000B1FC2"/>
    <w:rsid w:val="000B2720"/>
    <w:rsid w:val="000B29C7"/>
    <w:rsid w:val="000B2B96"/>
    <w:rsid w:val="000B2EB0"/>
    <w:rsid w:val="000B361D"/>
    <w:rsid w:val="000B37BC"/>
    <w:rsid w:val="000B3895"/>
    <w:rsid w:val="000B3DA1"/>
    <w:rsid w:val="000B469A"/>
    <w:rsid w:val="000B46BC"/>
    <w:rsid w:val="000B48B5"/>
    <w:rsid w:val="000B4A4B"/>
    <w:rsid w:val="000B5743"/>
    <w:rsid w:val="000B5869"/>
    <w:rsid w:val="000B5BBE"/>
    <w:rsid w:val="000B6270"/>
    <w:rsid w:val="000B69AF"/>
    <w:rsid w:val="000B6DC2"/>
    <w:rsid w:val="000B75E6"/>
    <w:rsid w:val="000C00CA"/>
    <w:rsid w:val="000C0864"/>
    <w:rsid w:val="000C0F4C"/>
    <w:rsid w:val="000C3778"/>
    <w:rsid w:val="000C3ADF"/>
    <w:rsid w:val="000C40AF"/>
    <w:rsid w:val="000C415B"/>
    <w:rsid w:val="000C4309"/>
    <w:rsid w:val="000C448D"/>
    <w:rsid w:val="000C4ACA"/>
    <w:rsid w:val="000C63DA"/>
    <w:rsid w:val="000C6476"/>
    <w:rsid w:val="000C7061"/>
    <w:rsid w:val="000C7EAD"/>
    <w:rsid w:val="000C7F8F"/>
    <w:rsid w:val="000D0065"/>
    <w:rsid w:val="000D10E7"/>
    <w:rsid w:val="000D134D"/>
    <w:rsid w:val="000D1B6C"/>
    <w:rsid w:val="000D1F53"/>
    <w:rsid w:val="000D2B20"/>
    <w:rsid w:val="000D2D42"/>
    <w:rsid w:val="000D3118"/>
    <w:rsid w:val="000D424C"/>
    <w:rsid w:val="000D48FA"/>
    <w:rsid w:val="000D4D04"/>
    <w:rsid w:val="000D51B6"/>
    <w:rsid w:val="000D5333"/>
    <w:rsid w:val="000D5B28"/>
    <w:rsid w:val="000D6CBA"/>
    <w:rsid w:val="000D77ED"/>
    <w:rsid w:val="000D7B00"/>
    <w:rsid w:val="000E0000"/>
    <w:rsid w:val="000E08F2"/>
    <w:rsid w:val="000E305F"/>
    <w:rsid w:val="000E35B6"/>
    <w:rsid w:val="000E39E6"/>
    <w:rsid w:val="000E3D30"/>
    <w:rsid w:val="000E587F"/>
    <w:rsid w:val="000E6BB3"/>
    <w:rsid w:val="000E6FF5"/>
    <w:rsid w:val="000E72DD"/>
    <w:rsid w:val="000E7ABC"/>
    <w:rsid w:val="000F0537"/>
    <w:rsid w:val="000F07D6"/>
    <w:rsid w:val="000F0893"/>
    <w:rsid w:val="000F0BB3"/>
    <w:rsid w:val="000F13C9"/>
    <w:rsid w:val="000F1636"/>
    <w:rsid w:val="000F2229"/>
    <w:rsid w:val="000F231C"/>
    <w:rsid w:val="000F2BC4"/>
    <w:rsid w:val="000F4096"/>
    <w:rsid w:val="000F4166"/>
    <w:rsid w:val="000F5746"/>
    <w:rsid w:val="000F5787"/>
    <w:rsid w:val="000F60AE"/>
    <w:rsid w:val="000F6321"/>
    <w:rsid w:val="000F634B"/>
    <w:rsid w:val="000F67D5"/>
    <w:rsid w:val="000F6912"/>
    <w:rsid w:val="000F6A2A"/>
    <w:rsid w:val="000F6E6A"/>
    <w:rsid w:val="000F73C5"/>
    <w:rsid w:val="000F7489"/>
    <w:rsid w:val="000F74C5"/>
    <w:rsid w:val="000F796C"/>
    <w:rsid w:val="00100282"/>
    <w:rsid w:val="001007D1"/>
    <w:rsid w:val="001024B6"/>
    <w:rsid w:val="0010285A"/>
    <w:rsid w:val="0010285C"/>
    <w:rsid w:val="001028E4"/>
    <w:rsid w:val="0010396C"/>
    <w:rsid w:val="0010398C"/>
    <w:rsid w:val="00103D60"/>
    <w:rsid w:val="00104100"/>
    <w:rsid w:val="00104301"/>
    <w:rsid w:val="00104FE7"/>
    <w:rsid w:val="001051DC"/>
    <w:rsid w:val="001054A5"/>
    <w:rsid w:val="00105714"/>
    <w:rsid w:val="00105932"/>
    <w:rsid w:val="00106A50"/>
    <w:rsid w:val="00106D10"/>
    <w:rsid w:val="00107073"/>
    <w:rsid w:val="00107695"/>
    <w:rsid w:val="00107AC6"/>
    <w:rsid w:val="0011090F"/>
    <w:rsid w:val="00110A4D"/>
    <w:rsid w:val="00110F1C"/>
    <w:rsid w:val="00111032"/>
    <w:rsid w:val="001124A6"/>
    <w:rsid w:val="00112C9D"/>
    <w:rsid w:val="0011321F"/>
    <w:rsid w:val="00116A2B"/>
    <w:rsid w:val="00116A86"/>
    <w:rsid w:val="00116B72"/>
    <w:rsid w:val="00116EB0"/>
    <w:rsid w:val="00116FED"/>
    <w:rsid w:val="0011716C"/>
    <w:rsid w:val="00117377"/>
    <w:rsid w:val="001174E3"/>
    <w:rsid w:val="001178B3"/>
    <w:rsid w:val="00117C78"/>
    <w:rsid w:val="00120F71"/>
    <w:rsid w:val="00121076"/>
    <w:rsid w:val="00121812"/>
    <w:rsid w:val="00122A1C"/>
    <w:rsid w:val="00122AF8"/>
    <w:rsid w:val="00123C79"/>
    <w:rsid w:val="00123D75"/>
    <w:rsid w:val="00124B18"/>
    <w:rsid w:val="001254E7"/>
    <w:rsid w:val="00126657"/>
    <w:rsid w:val="00126A17"/>
    <w:rsid w:val="00126D77"/>
    <w:rsid w:val="001273E3"/>
    <w:rsid w:val="00127CB5"/>
    <w:rsid w:val="0013089C"/>
    <w:rsid w:val="0013097B"/>
    <w:rsid w:val="00131125"/>
    <w:rsid w:val="00131604"/>
    <w:rsid w:val="0013235E"/>
    <w:rsid w:val="001326B5"/>
    <w:rsid w:val="00132AD2"/>
    <w:rsid w:val="001330F8"/>
    <w:rsid w:val="0013363A"/>
    <w:rsid w:val="00133B8E"/>
    <w:rsid w:val="00133FAA"/>
    <w:rsid w:val="0013542C"/>
    <w:rsid w:val="00135B40"/>
    <w:rsid w:val="00135EAD"/>
    <w:rsid w:val="0013640A"/>
    <w:rsid w:val="00136B55"/>
    <w:rsid w:val="001378B6"/>
    <w:rsid w:val="00137F0E"/>
    <w:rsid w:val="00140223"/>
    <w:rsid w:val="001402EC"/>
    <w:rsid w:val="001415DA"/>
    <w:rsid w:val="001418C6"/>
    <w:rsid w:val="00142114"/>
    <w:rsid w:val="0014294F"/>
    <w:rsid w:val="00143604"/>
    <w:rsid w:val="00144F47"/>
    <w:rsid w:val="00145214"/>
    <w:rsid w:val="001461E3"/>
    <w:rsid w:val="00146234"/>
    <w:rsid w:val="00146FF0"/>
    <w:rsid w:val="00147DDB"/>
    <w:rsid w:val="00147F6B"/>
    <w:rsid w:val="0015022B"/>
    <w:rsid w:val="0015065B"/>
    <w:rsid w:val="00150ED9"/>
    <w:rsid w:val="00152153"/>
    <w:rsid w:val="001540BB"/>
    <w:rsid w:val="001544FD"/>
    <w:rsid w:val="001547B3"/>
    <w:rsid w:val="00154883"/>
    <w:rsid w:val="00155155"/>
    <w:rsid w:val="00155559"/>
    <w:rsid w:val="001556EE"/>
    <w:rsid w:val="00155868"/>
    <w:rsid w:val="00155AB3"/>
    <w:rsid w:val="00156FB2"/>
    <w:rsid w:val="00157438"/>
    <w:rsid w:val="00160860"/>
    <w:rsid w:val="00160F05"/>
    <w:rsid w:val="00161CFC"/>
    <w:rsid w:val="00161D28"/>
    <w:rsid w:val="00161FD2"/>
    <w:rsid w:val="00162258"/>
    <w:rsid w:val="0016280B"/>
    <w:rsid w:val="00162C0A"/>
    <w:rsid w:val="00163064"/>
    <w:rsid w:val="0016332C"/>
    <w:rsid w:val="00163D76"/>
    <w:rsid w:val="00164061"/>
    <w:rsid w:val="0016407D"/>
    <w:rsid w:val="0016407F"/>
    <w:rsid w:val="00164C24"/>
    <w:rsid w:val="00165D55"/>
    <w:rsid w:val="001667DF"/>
    <w:rsid w:val="00166B48"/>
    <w:rsid w:val="00166D6E"/>
    <w:rsid w:val="00167F9B"/>
    <w:rsid w:val="00171071"/>
    <w:rsid w:val="00171230"/>
    <w:rsid w:val="00171CDE"/>
    <w:rsid w:val="001729DC"/>
    <w:rsid w:val="00172DAB"/>
    <w:rsid w:val="001734B4"/>
    <w:rsid w:val="00174ABC"/>
    <w:rsid w:val="00175FA6"/>
    <w:rsid w:val="00176468"/>
    <w:rsid w:val="00176FB6"/>
    <w:rsid w:val="001774F3"/>
    <w:rsid w:val="0017751A"/>
    <w:rsid w:val="00177B88"/>
    <w:rsid w:val="00180264"/>
    <w:rsid w:val="00180856"/>
    <w:rsid w:val="00181268"/>
    <w:rsid w:val="00181C61"/>
    <w:rsid w:val="0018205A"/>
    <w:rsid w:val="001822A0"/>
    <w:rsid w:val="00183707"/>
    <w:rsid w:val="0018404D"/>
    <w:rsid w:val="00184B1E"/>
    <w:rsid w:val="00184BDF"/>
    <w:rsid w:val="00185CE1"/>
    <w:rsid w:val="001862D5"/>
    <w:rsid w:val="001864ED"/>
    <w:rsid w:val="00186BB3"/>
    <w:rsid w:val="00187344"/>
    <w:rsid w:val="001908B8"/>
    <w:rsid w:val="00190BF4"/>
    <w:rsid w:val="00190D0D"/>
    <w:rsid w:val="00191B7D"/>
    <w:rsid w:val="00191E07"/>
    <w:rsid w:val="0019282D"/>
    <w:rsid w:val="00192AC7"/>
    <w:rsid w:val="00193547"/>
    <w:rsid w:val="00194580"/>
    <w:rsid w:val="00194B15"/>
    <w:rsid w:val="00196A7D"/>
    <w:rsid w:val="001A0531"/>
    <w:rsid w:val="001A0B8E"/>
    <w:rsid w:val="001A1AB2"/>
    <w:rsid w:val="001A22C1"/>
    <w:rsid w:val="001A2A29"/>
    <w:rsid w:val="001A346F"/>
    <w:rsid w:val="001A3CCC"/>
    <w:rsid w:val="001A3F84"/>
    <w:rsid w:val="001A4233"/>
    <w:rsid w:val="001A4971"/>
    <w:rsid w:val="001A5954"/>
    <w:rsid w:val="001A639F"/>
    <w:rsid w:val="001A708F"/>
    <w:rsid w:val="001A7C09"/>
    <w:rsid w:val="001B0229"/>
    <w:rsid w:val="001B0532"/>
    <w:rsid w:val="001B0B98"/>
    <w:rsid w:val="001B2099"/>
    <w:rsid w:val="001B2368"/>
    <w:rsid w:val="001B24BE"/>
    <w:rsid w:val="001B2E2B"/>
    <w:rsid w:val="001B40A9"/>
    <w:rsid w:val="001B6E8D"/>
    <w:rsid w:val="001B779B"/>
    <w:rsid w:val="001B7D7B"/>
    <w:rsid w:val="001C0BD0"/>
    <w:rsid w:val="001C0E27"/>
    <w:rsid w:val="001C16CB"/>
    <w:rsid w:val="001C2319"/>
    <w:rsid w:val="001C258C"/>
    <w:rsid w:val="001C25FE"/>
    <w:rsid w:val="001C2822"/>
    <w:rsid w:val="001C2824"/>
    <w:rsid w:val="001C282C"/>
    <w:rsid w:val="001C296E"/>
    <w:rsid w:val="001C2D1F"/>
    <w:rsid w:val="001C2EBB"/>
    <w:rsid w:val="001C2F46"/>
    <w:rsid w:val="001C31FE"/>
    <w:rsid w:val="001C3BF4"/>
    <w:rsid w:val="001C3D64"/>
    <w:rsid w:val="001C3E30"/>
    <w:rsid w:val="001C4E00"/>
    <w:rsid w:val="001C505D"/>
    <w:rsid w:val="001C57D8"/>
    <w:rsid w:val="001C5A52"/>
    <w:rsid w:val="001C5E9C"/>
    <w:rsid w:val="001C693C"/>
    <w:rsid w:val="001C6981"/>
    <w:rsid w:val="001C7844"/>
    <w:rsid w:val="001D038B"/>
    <w:rsid w:val="001D0469"/>
    <w:rsid w:val="001D167A"/>
    <w:rsid w:val="001D1922"/>
    <w:rsid w:val="001D1CDE"/>
    <w:rsid w:val="001D2F5D"/>
    <w:rsid w:val="001D38B1"/>
    <w:rsid w:val="001D42D8"/>
    <w:rsid w:val="001D48E8"/>
    <w:rsid w:val="001D5A84"/>
    <w:rsid w:val="001D5D1E"/>
    <w:rsid w:val="001D5FDD"/>
    <w:rsid w:val="001E02CC"/>
    <w:rsid w:val="001E0BA7"/>
    <w:rsid w:val="001E1788"/>
    <w:rsid w:val="001E1CAB"/>
    <w:rsid w:val="001E23AD"/>
    <w:rsid w:val="001E2685"/>
    <w:rsid w:val="001E275E"/>
    <w:rsid w:val="001E2D1B"/>
    <w:rsid w:val="001E32BB"/>
    <w:rsid w:val="001E4640"/>
    <w:rsid w:val="001E4B16"/>
    <w:rsid w:val="001E5319"/>
    <w:rsid w:val="001E544D"/>
    <w:rsid w:val="001E731F"/>
    <w:rsid w:val="001E791E"/>
    <w:rsid w:val="001E79A7"/>
    <w:rsid w:val="001F0C3D"/>
    <w:rsid w:val="001F1457"/>
    <w:rsid w:val="001F2970"/>
    <w:rsid w:val="001F364E"/>
    <w:rsid w:val="001F3739"/>
    <w:rsid w:val="001F37F6"/>
    <w:rsid w:val="001F42A2"/>
    <w:rsid w:val="001F4701"/>
    <w:rsid w:val="001F4BAB"/>
    <w:rsid w:val="001F4E4B"/>
    <w:rsid w:val="001F57E1"/>
    <w:rsid w:val="001F5979"/>
    <w:rsid w:val="001F655D"/>
    <w:rsid w:val="001F6570"/>
    <w:rsid w:val="001F6874"/>
    <w:rsid w:val="001F68E8"/>
    <w:rsid w:val="001F6E00"/>
    <w:rsid w:val="001F7700"/>
    <w:rsid w:val="00200612"/>
    <w:rsid w:val="002007D3"/>
    <w:rsid w:val="00200D90"/>
    <w:rsid w:val="002015DA"/>
    <w:rsid w:val="00201A65"/>
    <w:rsid w:val="00201AFA"/>
    <w:rsid w:val="00201B4A"/>
    <w:rsid w:val="0020267B"/>
    <w:rsid w:val="00202836"/>
    <w:rsid w:val="00202A0F"/>
    <w:rsid w:val="00202FE6"/>
    <w:rsid w:val="0020313D"/>
    <w:rsid w:val="002034E8"/>
    <w:rsid w:val="00203CED"/>
    <w:rsid w:val="00203FCE"/>
    <w:rsid w:val="002043B6"/>
    <w:rsid w:val="00204564"/>
    <w:rsid w:val="002046A3"/>
    <w:rsid w:val="002053E3"/>
    <w:rsid w:val="0020597F"/>
    <w:rsid w:val="00206AFB"/>
    <w:rsid w:val="002071B4"/>
    <w:rsid w:val="00207394"/>
    <w:rsid w:val="00207924"/>
    <w:rsid w:val="00210267"/>
    <w:rsid w:val="0021108F"/>
    <w:rsid w:val="002111CA"/>
    <w:rsid w:val="00211F2C"/>
    <w:rsid w:val="00211F38"/>
    <w:rsid w:val="00212007"/>
    <w:rsid w:val="00212ACD"/>
    <w:rsid w:val="00214A79"/>
    <w:rsid w:val="00214CD0"/>
    <w:rsid w:val="002151E9"/>
    <w:rsid w:val="00215BEF"/>
    <w:rsid w:val="002164CE"/>
    <w:rsid w:val="00216EDD"/>
    <w:rsid w:val="00217AB5"/>
    <w:rsid w:val="00217E9A"/>
    <w:rsid w:val="0022013E"/>
    <w:rsid w:val="002208CD"/>
    <w:rsid w:val="00220EB4"/>
    <w:rsid w:val="00221D23"/>
    <w:rsid w:val="0022277F"/>
    <w:rsid w:val="00224003"/>
    <w:rsid w:val="00224156"/>
    <w:rsid w:val="0022416E"/>
    <w:rsid w:val="00224CA2"/>
    <w:rsid w:val="0022570B"/>
    <w:rsid w:val="00225D46"/>
    <w:rsid w:val="00226676"/>
    <w:rsid w:val="00227708"/>
    <w:rsid w:val="00227F7F"/>
    <w:rsid w:val="00230B0F"/>
    <w:rsid w:val="00230CD0"/>
    <w:rsid w:val="002312D9"/>
    <w:rsid w:val="00232285"/>
    <w:rsid w:val="0023281A"/>
    <w:rsid w:val="00232C8F"/>
    <w:rsid w:val="002332FC"/>
    <w:rsid w:val="0023426F"/>
    <w:rsid w:val="00234831"/>
    <w:rsid w:val="00234CAD"/>
    <w:rsid w:val="00235601"/>
    <w:rsid w:val="002357F4"/>
    <w:rsid w:val="00236BC1"/>
    <w:rsid w:val="002372EA"/>
    <w:rsid w:val="00237AC6"/>
    <w:rsid w:val="00240054"/>
    <w:rsid w:val="002402B7"/>
    <w:rsid w:val="002419CD"/>
    <w:rsid w:val="00242123"/>
    <w:rsid w:val="002434E9"/>
    <w:rsid w:val="0024395B"/>
    <w:rsid w:val="00243C0F"/>
    <w:rsid w:val="00243C41"/>
    <w:rsid w:val="00244BF7"/>
    <w:rsid w:val="00245481"/>
    <w:rsid w:val="00245C4A"/>
    <w:rsid w:val="00245C6A"/>
    <w:rsid w:val="00245E81"/>
    <w:rsid w:val="00246B78"/>
    <w:rsid w:val="00250347"/>
    <w:rsid w:val="00250C00"/>
    <w:rsid w:val="002518E6"/>
    <w:rsid w:val="00251F03"/>
    <w:rsid w:val="0025201C"/>
    <w:rsid w:val="00252203"/>
    <w:rsid w:val="002524E8"/>
    <w:rsid w:val="002524EA"/>
    <w:rsid w:val="002530D5"/>
    <w:rsid w:val="00253162"/>
    <w:rsid w:val="00253313"/>
    <w:rsid w:val="002557CF"/>
    <w:rsid w:val="00255B57"/>
    <w:rsid w:val="00255BD7"/>
    <w:rsid w:val="0025610A"/>
    <w:rsid w:val="00256CB6"/>
    <w:rsid w:val="00257B36"/>
    <w:rsid w:val="00260E96"/>
    <w:rsid w:val="00261014"/>
    <w:rsid w:val="0026135F"/>
    <w:rsid w:val="0026136E"/>
    <w:rsid w:val="002615C9"/>
    <w:rsid w:val="002616BE"/>
    <w:rsid w:val="0026214B"/>
    <w:rsid w:val="0026252E"/>
    <w:rsid w:val="002625DE"/>
    <w:rsid w:val="00262F30"/>
    <w:rsid w:val="002636F2"/>
    <w:rsid w:val="00263B53"/>
    <w:rsid w:val="00265562"/>
    <w:rsid w:val="00265EBA"/>
    <w:rsid w:val="00266152"/>
    <w:rsid w:val="002663C2"/>
    <w:rsid w:val="002665F7"/>
    <w:rsid w:val="0026680E"/>
    <w:rsid w:val="00266E21"/>
    <w:rsid w:val="00266E74"/>
    <w:rsid w:val="002677A8"/>
    <w:rsid w:val="00267D37"/>
    <w:rsid w:val="0027096B"/>
    <w:rsid w:val="00270BE9"/>
    <w:rsid w:val="00270C50"/>
    <w:rsid w:val="002711B0"/>
    <w:rsid w:val="00271D70"/>
    <w:rsid w:val="0027285B"/>
    <w:rsid w:val="00273AEE"/>
    <w:rsid w:val="002742B4"/>
    <w:rsid w:val="00274A41"/>
    <w:rsid w:val="0027618A"/>
    <w:rsid w:val="00276EB2"/>
    <w:rsid w:val="00276F03"/>
    <w:rsid w:val="00280007"/>
    <w:rsid w:val="002801A1"/>
    <w:rsid w:val="00280CB4"/>
    <w:rsid w:val="00281190"/>
    <w:rsid w:val="00281567"/>
    <w:rsid w:val="00281768"/>
    <w:rsid w:val="00281869"/>
    <w:rsid w:val="00281E02"/>
    <w:rsid w:val="00281EB6"/>
    <w:rsid w:val="00282C17"/>
    <w:rsid w:val="00283161"/>
    <w:rsid w:val="0028328A"/>
    <w:rsid w:val="00283666"/>
    <w:rsid w:val="00283F57"/>
    <w:rsid w:val="00284460"/>
    <w:rsid w:val="00284EBB"/>
    <w:rsid w:val="00284F17"/>
    <w:rsid w:val="002850D1"/>
    <w:rsid w:val="002851AE"/>
    <w:rsid w:val="0028577C"/>
    <w:rsid w:val="00285CCA"/>
    <w:rsid w:val="00286F61"/>
    <w:rsid w:val="00287494"/>
    <w:rsid w:val="00287F00"/>
    <w:rsid w:val="00290775"/>
    <w:rsid w:val="00290C8F"/>
    <w:rsid w:val="00290F62"/>
    <w:rsid w:val="002917B4"/>
    <w:rsid w:val="00292361"/>
    <w:rsid w:val="00292516"/>
    <w:rsid w:val="0029304C"/>
    <w:rsid w:val="00293616"/>
    <w:rsid w:val="00293A7C"/>
    <w:rsid w:val="0029454A"/>
    <w:rsid w:val="00294A74"/>
    <w:rsid w:val="002950BB"/>
    <w:rsid w:val="0029591B"/>
    <w:rsid w:val="00296F8C"/>
    <w:rsid w:val="002974E8"/>
    <w:rsid w:val="00297E79"/>
    <w:rsid w:val="002A02E4"/>
    <w:rsid w:val="002A031B"/>
    <w:rsid w:val="002A1122"/>
    <w:rsid w:val="002A15FB"/>
    <w:rsid w:val="002A1A92"/>
    <w:rsid w:val="002A2438"/>
    <w:rsid w:val="002A2485"/>
    <w:rsid w:val="002A2DE8"/>
    <w:rsid w:val="002A33CE"/>
    <w:rsid w:val="002A343D"/>
    <w:rsid w:val="002A3BB5"/>
    <w:rsid w:val="002A3DAF"/>
    <w:rsid w:val="002A419B"/>
    <w:rsid w:val="002A4200"/>
    <w:rsid w:val="002A44C1"/>
    <w:rsid w:val="002A4FA0"/>
    <w:rsid w:val="002A50C8"/>
    <w:rsid w:val="002A67A0"/>
    <w:rsid w:val="002A7CD0"/>
    <w:rsid w:val="002B020C"/>
    <w:rsid w:val="002B030C"/>
    <w:rsid w:val="002B1185"/>
    <w:rsid w:val="002B138D"/>
    <w:rsid w:val="002B2343"/>
    <w:rsid w:val="002B2772"/>
    <w:rsid w:val="002B2997"/>
    <w:rsid w:val="002B32B3"/>
    <w:rsid w:val="002B3ACE"/>
    <w:rsid w:val="002B3DF8"/>
    <w:rsid w:val="002B3E42"/>
    <w:rsid w:val="002B5497"/>
    <w:rsid w:val="002B6456"/>
    <w:rsid w:val="002B6739"/>
    <w:rsid w:val="002B67D3"/>
    <w:rsid w:val="002B73AC"/>
    <w:rsid w:val="002B7411"/>
    <w:rsid w:val="002B766D"/>
    <w:rsid w:val="002C05F7"/>
    <w:rsid w:val="002C1E55"/>
    <w:rsid w:val="002C2430"/>
    <w:rsid w:val="002C2BB2"/>
    <w:rsid w:val="002C2F25"/>
    <w:rsid w:val="002C34C9"/>
    <w:rsid w:val="002C4111"/>
    <w:rsid w:val="002C4441"/>
    <w:rsid w:val="002C4AFA"/>
    <w:rsid w:val="002C578F"/>
    <w:rsid w:val="002C5870"/>
    <w:rsid w:val="002C5956"/>
    <w:rsid w:val="002C5983"/>
    <w:rsid w:val="002C5996"/>
    <w:rsid w:val="002C6732"/>
    <w:rsid w:val="002C695B"/>
    <w:rsid w:val="002C6FF3"/>
    <w:rsid w:val="002C7654"/>
    <w:rsid w:val="002C76BE"/>
    <w:rsid w:val="002C770F"/>
    <w:rsid w:val="002C78A2"/>
    <w:rsid w:val="002C7EC5"/>
    <w:rsid w:val="002D00D5"/>
    <w:rsid w:val="002D07E3"/>
    <w:rsid w:val="002D0E95"/>
    <w:rsid w:val="002D1705"/>
    <w:rsid w:val="002D1B7A"/>
    <w:rsid w:val="002D2727"/>
    <w:rsid w:val="002D3223"/>
    <w:rsid w:val="002D35A1"/>
    <w:rsid w:val="002D3D43"/>
    <w:rsid w:val="002D5010"/>
    <w:rsid w:val="002D53C3"/>
    <w:rsid w:val="002D5C3F"/>
    <w:rsid w:val="002D5DD7"/>
    <w:rsid w:val="002D5E33"/>
    <w:rsid w:val="002D64B4"/>
    <w:rsid w:val="002D6AB9"/>
    <w:rsid w:val="002D6E1F"/>
    <w:rsid w:val="002D7419"/>
    <w:rsid w:val="002D7738"/>
    <w:rsid w:val="002E05CF"/>
    <w:rsid w:val="002E079C"/>
    <w:rsid w:val="002E0EFA"/>
    <w:rsid w:val="002E0F56"/>
    <w:rsid w:val="002E116B"/>
    <w:rsid w:val="002E13A8"/>
    <w:rsid w:val="002E1594"/>
    <w:rsid w:val="002E1CC6"/>
    <w:rsid w:val="002E23F5"/>
    <w:rsid w:val="002E38DC"/>
    <w:rsid w:val="002E4237"/>
    <w:rsid w:val="002E4924"/>
    <w:rsid w:val="002E4963"/>
    <w:rsid w:val="002E4C42"/>
    <w:rsid w:val="002E4D14"/>
    <w:rsid w:val="002E525D"/>
    <w:rsid w:val="002E558F"/>
    <w:rsid w:val="002E55A3"/>
    <w:rsid w:val="002E686C"/>
    <w:rsid w:val="002E7171"/>
    <w:rsid w:val="002F007C"/>
    <w:rsid w:val="002F06BD"/>
    <w:rsid w:val="002F09A7"/>
    <w:rsid w:val="002F0E57"/>
    <w:rsid w:val="002F120B"/>
    <w:rsid w:val="002F186E"/>
    <w:rsid w:val="002F1BE3"/>
    <w:rsid w:val="002F1E97"/>
    <w:rsid w:val="002F20B0"/>
    <w:rsid w:val="002F20DE"/>
    <w:rsid w:val="002F21DD"/>
    <w:rsid w:val="002F23C1"/>
    <w:rsid w:val="002F274E"/>
    <w:rsid w:val="002F2F02"/>
    <w:rsid w:val="002F3407"/>
    <w:rsid w:val="002F3C08"/>
    <w:rsid w:val="002F42FB"/>
    <w:rsid w:val="002F49AF"/>
    <w:rsid w:val="002F49D6"/>
    <w:rsid w:val="002F5120"/>
    <w:rsid w:val="002F5811"/>
    <w:rsid w:val="00300125"/>
    <w:rsid w:val="003003DD"/>
    <w:rsid w:val="003004B7"/>
    <w:rsid w:val="00302BCD"/>
    <w:rsid w:val="00302C08"/>
    <w:rsid w:val="00302C5E"/>
    <w:rsid w:val="00302DF5"/>
    <w:rsid w:val="003047A8"/>
    <w:rsid w:val="00304CCC"/>
    <w:rsid w:val="00305686"/>
    <w:rsid w:val="003064E7"/>
    <w:rsid w:val="003064FE"/>
    <w:rsid w:val="00306A55"/>
    <w:rsid w:val="00306BF6"/>
    <w:rsid w:val="00306DF3"/>
    <w:rsid w:val="0030763A"/>
    <w:rsid w:val="0030769A"/>
    <w:rsid w:val="00307BCF"/>
    <w:rsid w:val="00307D4C"/>
    <w:rsid w:val="003102D7"/>
    <w:rsid w:val="00310FCD"/>
    <w:rsid w:val="00311795"/>
    <w:rsid w:val="003119AB"/>
    <w:rsid w:val="003119ED"/>
    <w:rsid w:val="00311BDB"/>
    <w:rsid w:val="00311FD8"/>
    <w:rsid w:val="003121A2"/>
    <w:rsid w:val="00312807"/>
    <w:rsid w:val="003130A1"/>
    <w:rsid w:val="00315280"/>
    <w:rsid w:val="00315B1A"/>
    <w:rsid w:val="00315F4F"/>
    <w:rsid w:val="00316272"/>
    <w:rsid w:val="003165B1"/>
    <w:rsid w:val="003167DF"/>
    <w:rsid w:val="003170D9"/>
    <w:rsid w:val="00317F48"/>
    <w:rsid w:val="00320A68"/>
    <w:rsid w:val="003210A7"/>
    <w:rsid w:val="003210E1"/>
    <w:rsid w:val="003218E7"/>
    <w:rsid w:val="0032192B"/>
    <w:rsid w:val="003222B9"/>
    <w:rsid w:val="003228AB"/>
    <w:rsid w:val="00322A9B"/>
    <w:rsid w:val="00323BC7"/>
    <w:rsid w:val="00324302"/>
    <w:rsid w:val="003246BB"/>
    <w:rsid w:val="003253E8"/>
    <w:rsid w:val="00325752"/>
    <w:rsid w:val="0032588A"/>
    <w:rsid w:val="00325D64"/>
    <w:rsid w:val="00326161"/>
    <w:rsid w:val="0032711E"/>
    <w:rsid w:val="0032716C"/>
    <w:rsid w:val="00327578"/>
    <w:rsid w:val="00327999"/>
    <w:rsid w:val="00330742"/>
    <w:rsid w:val="003315B2"/>
    <w:rsid w:val="00331A6B"/>
    <w:rsid w:val="00331BF1"/>
    <w:rsid w:val="00332106"/>
    <w:rsid w:val="00332B94"/>
    <w:rsid w:val="00332F22"/>
    <w:rsid w:val="00333891"/>
    <w:rsid w:val="0033416D"/>
    <w:rsid w:val="00334555"/>
    <w:rsid w:val="003349B2"/>
    <w:rsid w:val="003350AA"/>
    <w:rsid w:val="0033582A"/>
    <w:rsid w:val="00336665"/>
    <w:rsid w:val="0033757E"/>
    <w:rsid w:val="00337946"/>
    <w:rsid w:val="00337D23"/>
    <w:rsid w:val="003403A5"/>
    <w:rsid w:val="003405DD"/>
    <w:rsid w:val="003410BE"/>
    <w:rsid w:val="00341475"/>
    <w:rsid w:val="00343909"/>
    <w:rsid w:val="00344309"/>
    <w:rsid w:val="003449D4"/>
    <w:rsid w:val="00344A7C"/>
    <w:rsid w:val="00344B08"/>
    <w:rsid w:val="0034586C"/>
    <w:rsid w:val="00345C87"/>
    <w:rsid w:val="00346054"/>
    <w:rsid w:val="00346340"/>
    <w:rsid w:val="00346B8F"/>
    <w:rsid w:val="00346CB6"/>
    <w:rsid w:val="00347378"/>
    <w:rsid w:val="00351697"/>
    <w:rsid w:val="00351B99"/>
    <w:rsid w:val="00351D5E"/>
    <w:rsid w:val="003523F2"/>
    <w:rsid w:val="003538F8"/>
    <w:rsid w:val="003542AD"/>
    <w:rsid w:val="003552D9"/>
    <w:rsid w:val="003555C2"/>
    <w:rsid w:val="00355992"/>
    <w:rsid w:val="00356383"/>
    <w:rsid w:val="00356566"/>
    <w:rsid w:val="003569BB"/>
    <w:rsid w:val="00356E9F"/>
    <w:rsid w:val="003577C2"/>
    <w:rsid w:val="00360460"/>
    <w:rsid w:val="00360502"/>
    <w:rsid w:val="00360780"/>
    <w:rsid w:val="00360E00"/>
    <w:rsid w:val="00361277"/>
    <w:rsid w:val="00361C20"/>
    <w:rsid w:val="00361E4D"/>
    <w:rsid w:val="003629AC"/>
    <w:rsid w:val="00363728"/>
    <w:rsid w:val="00363AEC"/>
    <w:rsid w:val="00364044"/>
    <w:rsid w:val="003644AA"/>
    <w:rsid w:val="003648D9"/>
    <w:rsid w:val="00365315"/>
    <w:rsid w:val="00365712"/>
    <w:rsid w:val="00365AFE"/>
    <w:rsid w:val="00366B1F"/>
    <w:rsid w:val="00367EDE"/>
    <w:rsid w:val="00370DB0"/>
    <w:rsid w:val="00371C19"/>
    <w:rsid w:val="00371C64"/>
    <w:rsid w:val="00372183"/>
    <w:rsid w:val="00373F40"/>
    <w:rsid w:val="003743AE"/>
    <w:rsid w:val="00374C11"/>
    <w:rsid w:val="00375296"/>
    <w:rsid w:val="00375CD8"/>
    <w:rsid w:val="003769A9"/>
    <w:rsid w:val="00376F67"/>
    <w:rsid w:val="0037704F"/>
    <w:rsid w:val="00377371"/>
    <w:rsid w:val="00377A19"/>
    <w:rsid w:val="00377FFE"/>
    <w:rsid w:val="00380024"/>
    <w:rsid w:val="00380596"/>
    <w:rsid w:val="003808DB"/>
    <w:rsid w:val="0038107E"/>
    <w:rsid w:val="0038130F"/>
    <w:rsid w:val="003814A7"/>
    <w:rsid w:val="00381DA0"/>
    <w:rsid w:val="00382039"/>
    <w:rsid w:val="00382AA3"/>
    <w:rsid w:val="0038320F"/>
    <w:rsid w:val="00383FA7"/>
    <w:rsid w:val="00384AE5"/>
    <w:rsid w:val="00384D16"/>
    <w:rsid w:val="003859F4"/>
    <w:rsid w:val="00385C83"/>
    <w:rsid w:val="00385E08"/>
    <w:rsid w:val="003861CE"/>
    <w:rsid w:val="0038694A"/>
    <w:rsid w:val="003917F7"/>
    <w:rsid w:val="00392092"/>
    <w:rsid w:val="00392852"/>
    <w:rsid w:val="003930BD"/>
    <w:rsid w:val="00393D3C"/>
    <w:rsid w:val="00393E83"/>
    <w:rsid w:val="003940C0"/>
    <w:rsid w:val="0039420F"/>
    <w:rsid w:val="00394462"/>
    <w:rsid w:val="0039663F"/>
    <w:rsid w:val="0039705A"/>
    <w:rsid w:val="003A0631"/>
    <w:rsid w:val="003A0727"/>
    <w:rsid w:val="003A1546"/>
    <w:rsid w:val="003A1614"/>
    <w:rsid w:val="003A1AF9"/>
    <w:rsid w:val="003A1CA2"/>
    <w:rsid w:val="003A1E51"/>
    <w:rsid w:val="003A47CD"/>
    <w:rsid w:val="003A700F"/>
    <w:rsid w:val="003A7090"/>
    <w:rsid w:val="003A76B7"/>
    <w:rsid w:val="003A7FA2"/>
    <w:rsid w:val="003B0B15"/>
    <w:rsid w:val="003B0B43"/>
    <w:rsid w:val="003B118C"/>
    <w:rsid w:val="003B201F"/>
    <w:rsid w:val="003B2434"/>
    <w:rsid w:val="003B2609"/>
    <w:rsid w:val="003B28B0"/>
    <w:rsid w:val="003B2ABF"/>
    <w:rsid w:val="003B306C"/>
    <w:rsid w:val="003B41D0"/>
    <w:rsid w:val="003B5851"/>
    <w:rsid w:val="003B5B55"/>
    <w:rsid w:val="003B71D5"/>
    <w:rsid w:val="003B7255"/>
    <w:rsid w:val="003B79A0"/>
    <w:rsid w:val="003B7BE6"/>
    <w:rsid w:val="003C0489"/>
    <w:rsid w:val="003C079E"/>
    <w:rsid w:val="003C0C88"/>
    <w:rsid w:val="003C1062"/>
    <w:rsid w:val="003C11AB"/>
    <w:rsid w:val="003C11C2"/>
    <w:rsid w:val="003C167E"/>
    <w:rsid w:val="003C2C63"/>
    <w:rsid w:val="003C2C70"/>
    <w:rsid w:val="003C2E16"/>
    <w:rsid w:val="003C2F59"/>
    <w:rsid w:val="003C384A"/>
    <w:rsid w:val="003C44F2"/>
    <w:rsid w:val="003C532A"/>
    <w:rsid w:val="003C566A"/>
    <w:rsid w:val="003C59A3"/>
    <w:rsid w:val="003C63DE"/>
    <w:rsid w:val="003C677F"/>
    <w:rsid w:val="003C7AC5"/>
    <w:rsid w:val="003C7DAD"/>
    <w:rsid w:val="003D024B"/>
    <w:rsid w:val="003D0895"/>
    <w:rsid w:val="003D1239"/>
    <w:rsid w:val="003D30CB"/>
    <w:rsid w:val="003D33E5"/>
    <w:rsid w:val="003D42D6"/>
    <w:rsid w:val="003D46BB"/>
    <w:rsid w:val="003D53FB"/>
    <w:rsid w:val="003D5B8D"/>
    <w:rsid w:val="003D6305"/>
    <w:rsid w:val="003D7437"/>
    <w:rsid w:val="003E0479"/>
    <w:rsid w:val="003E0977"/>
    <w:rsid w:val="003E1F10"/>
    <w:rsid w:val="003E2647"/>
    <w:rsid w:val="003E2658"/>
    <w:rsid w:val="003E2664"/>
    <w:rsid w:val="003E3418"/>
    <w:rsid w:val="003E3BB0"/>
    <w:rsid w:val="003E3E7F"/>
    <w:rsid w:val="003E48FF"/>
    <w:rsid w:val="003E4A00"/>
    <w:rsid w:val="003E562B"/>
    <w:rsid w:val="003E6842"/>
    <w:rsid w:val="003E7C2B"/>
    <w:rsid w:val="003F0118"/>
    <w:rsid w:val="003F0163"/>
    <w:rsid w:val="003F07E3"/>
    <w:rsid w:val="003F0CFB"/>
    <w:rsid w:val="003F147C"/>
    <w:rsid w:val="003F1E54"/>
    <w:rsid w:val="003F28D9"/>
    <w:rsid w:val="003F2F14"/>
    <w:rsid w:val="003F4A68"/>
    <w:rsid w:val="003F4ACB"/>
    <w:rsid w:val="003F5326"/>
    <w:rsid w:val="003F56E4"/>
    <w:rsid w:val="003F58B7"/>
    <w:rsid w:val="003F6CAD"/>
    <w:rsid w:val="003F7425"/>
    <w:rsid w:val="003F7F40"/>
    <w:rsid w:val="00400497"/>
    <w:rsid w:val="00400665"/>
    <w:rsid w:val="00401087"/>
    <w:rsid w:val="00401182"/>
    <w:rsid w:val="004014C4"/>
    <w:rsid w:val="004028ED"/>
    <w:rsid w:val="00402926"/>
    <w:rsid w:val="00402959"/>
    <w:rsid w:val="004031BD"/>
    <w:rsid w:val="004035A3"/>
    <w:rsid w:val="0040382B"/>
    <w:rsid w:val="00403A10"/>
    <w:rsid w:val="004045BC"/>
    <w:rsid w:val="0040491E"/>
    <w:rsid w:val="004050D3"/>
    <w:rsid w:val="0040544D"/>
    <w:rsid w:val="00405F77"/>
    <w:rsid w:val="00406DC3"/>
    <w:rsid w:val="00406F06"/>
    <w:rsid w:val="00407D69"/>
    <w:rsid w:val="00407DF8"/>
    <w:rsid w:val="004107A6"/>
    <w:rsid w:val="00410C72"/>
    <w:rsid w:val="004118FA"/>
    <w:rsid w:val="0041477C"/>
    <w:rsid w:val="004149AA"/>
    <w:rsid w:val="00414C90"/>
    <w:rsid w:val="004156D9"/>
    <w:rsid w:val="00415914"/>
    <w:rsid w:val="00417884"/>
    <w:rsid w:val="00417CE5"/>
    <w:rsid w:val="00420331"/>
    <w:rsid w:val="00420FBE"/>
    <w:rsid w:val="00421A0E"/>
    <w:rsid w:val="00422051"/>
    <w:rsid w:val="00422759"/>
    <w:rsid w:val="00422BA1"/>
    <w:rsid w:val="00422C4D"/>
    <w:rsid w:val="004237DC"/>
    <w:rsid w:val="004239AA"/>
    <w:rsid w:val="00423F7B"/>
    <w:rsid w:val="0042681F"/>
    <w:rsid w:val="00426A5A"/>
    <w:rsid w:val="00426C16"/>
    <w:rsid w:val="00427379"/>
    <w:rsid w:val="004306DD"/>
    <w:rsid w:val="00430791"/>
    <w:rsid w:val="00430E64"/>
    <w:rsid w:val="0043153D"/>
    <w:rsid w:val="00431F5F"/>
    <w:rsid w:val="004326BD"/>
    <w:rsid w:val="00432722"/>
    <w:rsid w:val="004328BB"/>
    <w:rsid w:val="00433B86"/>
    <w:rsid w:val="00433F88"/>
    <w:rsid w:val="0043441D"/>
    <w:rsid w:val="00434A37"/>
    <w:rsid w:val="00434D21"/>
    <w:rsid w:val="00434DC5"/>
    <w:rsid w:val="00435A65"/>
    <w:rsid w:val="004361E8"/>
    <w:rsid w:val="004368EE"/>
    <w:rsid w:val="00436A02"/>
    <w:rsid w:val="00436FEC"/>
    <w:rsid w:val="00440B44"/>
    <w:rsid w:val="00441692"/>
    <w:rsid w:val="0044229B"/>
    <w:rsid w:val="004426AB"/>
    <w:rsid w:val="00442AF9"/>
    <w:rsid w:val="00442B6F"/>
    <w:rsid w:val="00442D33"/>
    <w:rsid w:val="0044363F"/>
    <w:rsid w:val="004437B7"/>
    <w:rsid w:val="00443B66"/>
    <w:rsid w:val="00443C7D"/>
    <w:rsid w:val="00443CB3"/>
    <w:rsid w:val="00444202"/>
    <w:rsid w:val="00445175"/>
    <w:rsid w:val="004455BC"/>
    <w:rsid w:val="004455D3"/>
    <w:rsid w:val="0044603D"/>
    <w:rsid w:val="004468D5"/>
    <w:rsid w:val="004473E7"/>
    <w:rsid w:val="0044751B"/>
    <w:rsid w:val="00447CF5"/>
    <w:rsid w:val="00447D01"/>
    <w:rsid w:val="0045008E"/>
    <w:rsid w:val="00450F3F"/>
    <w:rsid w:val="0045132E"/>
    <w:rsid w:val="00451338"/>
    <w:rsid w:val="00451F57"/>
    <w:rsid w:val="00453E43"/>
    <w:rsid w:val="00454FA0"/>
    <w:rsid w:val="00455104"/>
    <w:rsid w:val="004554C4"/>
    <w:rsid w:val="004556EF"/>
    <w:rsid w:val="00456169"/>
    <w:rsid w:val="00456AB4"/>
    <w:rsid w:val="004572A0"/>
    <w:rsid w:val="004575A0"/>
    <w:rsid w:val="00457E60"/>
    <w:rsid w:val="00460C57"/>
    <w:rsid w:val="00461072"/>
    <w:rsid w:val="00462085"/>
    <w:rsid w:val="0046238D"/>
    <w:rsid w:val="004624E9"/>
    <w:rsid w:val="004628AB"/>
    <w:rsid w:val="0046299F"/>
    <w:rsid w:val="00465D93"/>
    <w:rsid w:val="0046659B"/>
    <w:rsid w:val="004670EA"/>
    <w:rsid w:val="004707A5"/>
    <w:rsid w:val="00470D62"/>
    <w:rsid w:val="00471898"/>
    <w:rsid w:val="00471AC0"/>
    <w:rsid w:val="00471DD8"/>
    <w:rsid w:val="00472879"/>
    <w:rsid w:val="0047354C"/>
    <w:rsid w:val="00473C2B"/>
    <w:rsid w:val="00473E5E"/>
    <w:rsid w:val="00473E6A"/>
    <w:rsid w:val="0047425C"/>
    <w:rsid w:val="004743D7"/>
    <w:rsid w:val="004744AF"/>
    <w:rsid w:val="00474648"/>
    <w:rsid w:val="0047598A"/>
    <w:rsid w:val="00475A56"/>
    <w:rsid w:val="0047631E"/>
    <w:rsid w:val="0047745D"/>
    <w:rsid w:val="00477A34"/>
    <w:rsid w:val="004801B9"/>
    <w:rsid w:val="00480D80"/>
    <w:rsid w:val="00480F6A"/>
    <w:rsid w:val="0048189F"/>
    <w:rsid w:val="00481DC2"/>
    <w:rsid w:val="00484E92"/>
    <w:rsid w:val="00485C94"/>
    <w:rsid w:val="00485F3E"/>
    <w:rsid w:val="00486444"/>
    <w:rsid w:val="00486D5F"/>
    <w:rsid w:val="00486F5B"/>
    <w:rsid w:val="00486F73"/>
    <w:rsid w:val="00487B78"/>
    <w:rsid w:val="00490354"/>
    <w:rsid w:val="0049036E"/>
    <w:rsid w:val="004909F4"/>
    <w:rsid w:val="004920BB"/>
    <w:rsid w:val="0049307B"/>
    <w:rsid w:val="0049394D"/>
    <w:rsid w:val="00493A39"/>
    <w:rsid w:val="00493D63"/>
    <w:rsid w:val="00494441"/>
    <w:rsid w:val="00495ECA"/>
    <w:rsid w:val="004963BB"/>
    <w:rsid w:val="00496672"/>
    <w:rsid w:val="00497012"/>
    <w:rsid w:val="00497208"/>
    <w:rsid w:val="0049730D"/>
    <w:rsid w:val="0049757D"/>
    <w:rsid w:val="00497E21"/>
    <w:rsid w:val="00497F88"/>
    <w:rsid w:val="004A0198"/>
    <w:rsid w:val="004A081E"/>
    <w:rsid w:val="004A0B11"/>
    <w:rsid w:val="004A0F9B"/>
    <w:rsid w:val="004A1E40"/>
    <w:rsid w:val="004A2A67"/>
    <w:rsid w:val="004A2D3B"/>
    <w:rsid w:val="004A3022"/>
    <w:rsid w:val="004A3FDF"/>
    <w:rsid w:val="004A4CC7"/>
    <w:rsid w:val="004A5010"/>
    <w:rsid w:val="004A5E92"/>
    <w:rsid w:val="004A67F6"/>
    <w:rsid w:val="004A794D"/>
    <w:rsid w:val="004A7B81"/>
    <w:rsid w:val="004B2488"/>
    <w:rsid w:val="004B2834"/>
    <w:rsid w:val="004B380F"/>
    <w:rsid w:val="004B3B82"/>
    <w:rsid w:val="004B42EF"/>
    <w:rsid w:val="004B51DB"/>
    <w:rsid w:val="004B5438"/>
    <w:rsid w:val="004B5BC0"/>
    <w:rsid w:val="004B5FC1"/>
    <w:rsid w:val="004B6668"/>
    <w:rsid w:val="004B6C88"/>
    <w:rsid w:val="004B7A55"/>
    <w:rsid w:val="004B7A7D"/>
    <w:rsid w:val="004C111D"/>
    <w:rsid w:val="004C18DC"/>
    <w:rsid w:val="004C2974"/>
    <w:rsid w:val="004C3054"/>
    <w:rsid w:val="004C31DE"/>
    <w:rsid w:val="004C32DE"/>
    <w:rsid w:val="004C39F0"/>
    <w:rsid w:val="004C44B0"/>
    <w:rsid w:val="004C4B34"/>
    <w:rsid w:val="004C522B"/>
    <w:rsid w:val="004C5596"/>
    <w:rsid w:val="004C5661"/>
    <w:rsid w:val="004C5B1D"/>
    <w:rsid w:val="004C603E"/>
    <w:rsid w:val="004C7B76"/>
    <w:rsid w:val="004C7C99"/>
    <w:rsid w:val="004D02FC"/>
    <w:rsid w:val="004D0415"/>
    <w:rsid w:val="004D1120"/>
    <w:rsid w:val="004D16BD"/>
    <w:rsid w:val="004D1B7C"/>
    <w:rsid w:val="004D1ED3"/>
    <w:rsid w:val="004D1F60"/>
    <w:rsid w:val="004D2240"/>
    <w:rsid w:val="004D2593"/>
    <w:rsid w:val="004D305E"/>
    <w:rsid w:val="004D405B"/>
    <w:rsid w:val="004D52A8"/>
    <w:rsid w:val="004D5D22"/>
    <w:rsid w:val="004D6446"/>
    <w:rsid w:val="004D6471"/>
    <w:rsid w:val="004D6628"/>
    <w:rsid w:val="004D6E3A"/>
    <w:rsid w:val="004D728E"/>
    <w:rsid w:val="004D77A5"/>
    <w:rsid w:val="004D7EC8"/>
    <w:rsid w:val="004D7F99"/>
    <w:rsid w:val="004E0499"/>
    <w:rsid w:val="004E21A5"/>
    <w:rsid w:val="004E259C"/>
    <w:rsid w:val="004E25A8"/>
    <w:rsid w:val="004E27B7"/>
    <w:rsid w:val="004E2896"/>
    <w:rsid w:val="004E2D71"/>
    <w:rsid w:val="004E3969"/>
    <w:rsid w:val="004E401B"/>
    <w:rsid w:val="004E47C0"/>
    <w:rsid w:val="004E480E"/>
    <w:rsid w:val="004E4B00"/>
    <w:rsid w:val="004E4EA7"/>
    <w:rsid w:val="004E4EF8"/>
    <w:rsid w:val="004E5DB9"/>
    <w:rsid w:val="004E671D"/>
    <w:rsid w:val="004E70FC"/>
    <w:rsid w:val="004F037D"/>
    <w:rsid w:val="004F052A"/>
    <w:rsid w:val="004F0775"/>
    <w:rsid w:val="004F098B"/>
    <w:rsid w:val="004F0CA8"/>
    <w:rsid w:val="004F12E6"/>
    <w:rsid w:val="004F2C96"/>
    <w:rsid w:val="004F2E85"/>
    <w:rsid w:val="004F3394"/>
    <w:rsid w:val="004F4168"/>
    <w:rsid w:val="004F588E"/>
    <w:rsid w:val="004F59D5"/>
    <w:rsid w:val="004F65AB"/>
    <w:rsid w:val="004F7D40"/>
    <w:rsid w:val="004F7F2B"/>
    <w:rsid w:val="0050025A"/>
    <w:rsid w:val="0050047E"/>
    <w:rsid w:val="005007AB"/>
    <w:rsid w:val="00500AB2"/>
    <w:rsid w:val="00500D62"/>
    <w:rsid w:val="005019AA"/>
    <w:rsid w:val="005019B1"/>
    <w:rsid w:val="00501A07"/>
    <w:rsid w:val="00501E2D"/>
    <w:rsid w:val="00504182"/>
    <w:rsid w:val="0050584D"/>
    <w:rsid w:val="00505DF5"/>
    <w:rsid w:val="00505FA7"/>
    <w:rsid w:val="00506D7C"/>
    <w:rsid w:val="00507887"/>
    <w:rsid w:val="00507895"/>
    <w:rsid w:val="00510D58"/>
    <w:rsid w:val="005110DB"/>
    <w:rsid w:val="00514048"/>
    <w:rsid w:val="00514281"/>
    <w:rsid w:val="00514549"/>
    <w:rsid w:val="00516299"/>
    <w:rsid w:val="0051642C"/>
    <w:rsid w:val="0051643E"/>
    <w:rsid w:val="0051679B"/>
    <w:rsid w:val="005176C7"/>
    <w:rsid w:val="00517966"/>
    <w:rsid w:val="00517A96"/>
    <w:rsid w:val="00520B9E"/>
    <w:rsid w:val="00521226"/>
    <w:rsid w:val="005214FC"/>
    <w:rsid w:val="00522339"/>
    <w:rsid w:val="00522647"/>
    <w:rsid w:val="00522C22"/>
    <w:rsid w:val="00522D0C"/>
    <w:rsid w:val="00524365"/>
    <w:rsid w:val="005253FA"/>
    <w:rsid w:val="00526292"/>
    <w:rsid w:val="005268E2"/>
    <w:rsid w:val="00526AD9"/>
    <w:rsid w:val="00527B9C"/>
    <w:rsid w:val="00530B5D"/>
    <w:rsid w:val="0053141A"/>
    <w:rsid w:val="00531A3F"/>
    <w:rsid w:val="00532E5C"/>
    <w:rsid w:val="00532E90"/>
    <w:rsid w:val="00532EDF"/>
    <w:rsid w:val="00533901"/>
    <w:rsid w:val="005341D5"/>
    <w:rsid w:val="00534777"/>
    <w:rsid w:val="00535094"/>
    <w:rsid w:val="005351BD"/>
    <w:rsid w:val="00535BC9"/>
    <w:rsid w:val="00536083"/>
    <w:rsid w:val="005360E4"/>
    <w:rsid w:val="00536725"/>
    <w:rsid w:val="00536CBC"/>
    <w:rsid w:val="0053773B"/>
    <w:rsid w:val="00540CF8"/>
    <w:rsid w:val="00541727"/>
    <w:rsid w:val="00541A6C"/>
    <w:rsid w:val="00544908"/>
    <w:rsid w:val="00544919"/>
    <w:rsid w:val="00544ADE"/>
    <w:rsid w:val="005455CB"/>
    <w:rsid w:val="00545D0C"/>
    <w:rsid w:val="00546A5E"/>
    <w:rsid w:val="00547A80"/>
    <w:rsid w:val="005500CB"/>
    <w:rsid w:val="005504DA"/>
    <w:rsid w:val="00550582"/>
    <w:rsid w:val="0055090F"/>
    <w:rsid w:val="00550C20"/>
    <w:rsid w:val="00550C64"/>
    <w:rsid w:val="00550E7F"/>
    <w:rsid w:val="00551214"/>
    <w:rsid w:val="005518BD"/>
    <w:rsid w:val="005518E6"/>
    <w:rsid w:val="00551E44"/>
    <w:rsid w:val="0055345E"/>
    <w:rsid w:val="0055352F"/>
    <w:rsid w:val="00553AA9"/>
    <w:rsid w:val="00553C90"/>
    <w:rsid w:val="0055450C"/>
    <w:rsid w:val="00554D27"/>
    <w:rsid w:val="005555E6"/>
    <w:rsid w:val="00555B69"/>
    <w:rsid w:val="00555C99"/>
    <w:rsid w:val="00555F10"/>
    <w:rsid w:val="005565B1"/>
    <w:rsid w:val="00556B1B"/>
    <w:rsid w:val="005603DC"/>
    <w:rsid w:val="005609B2"/>
    <w:rsid w:val="00561BA1"/>
    <w:rsid w:val="00561DE6"/>
    <w:rsid w:val="00562218"/>
    <w:rsid w:val="00562F1D"/>
    <w:rsid w:val="00562FD2"/>
    <w:rsid w:val="00563806"/>
    <w:rsid w:val="00563C07"/>
    <w:rsid w:val="00564508"/>
    <w:rsid w:val="00564DCE"/>
    <w:rsid w:val="00564F2E"/>
    <w:rsid w:val="00565311"/>
    <w:rsid w:val="00565F71"/>
    <w:rsid w:val="00566593"/>
    <w:rsid w:val="005671E6"/>
    <w:rsid w:val="00567492"/>
    <w:rsid w:val="005678F4"/>
    <w:rsid w:val="00567917"/>
    <w:rsid w:val="005716F3"/>
    <w:rsid w:val="005721E1"/>
    <w:rsid w:val="00572646"/>
    <w:rsid w:val="00573C06"/>
    <w:rsid w:val="00573D5A"/>
    <w:rsid w:val="00573EC2"/>
    <w:rsid w:val="00574412"/>
    <w:rsid w:val="00574F76"/>
    <w:rsid w:val="00575DF0"/>
    <w:rsid w:val="00575E04"/>
    <w:rsid w:val="00575F3A"/>
    <w:rsid w:val="00576261"/>
    <w:rsid w:val="0057671D"/>
    <w:rsid w:val="0057736F"/>
    <w:rsid w:val="00577EDD"/>
    <w:rsid w:val="0058019C"/>
    <w:rsid w:val="00580B04"/>
    <w:rsid w:val="00580C2C"/>
    <w:rsid w:val="00581493"/>
    <w:rsid w:val="005814E6"/>
    <w:rsid w:val="00581921"/>
    <w:rsid w:val="00581EFB"/>
    <w:rsid w:val="00582A1C"/>
    <w:rsid w:val="0058405A"/>
    <w:rsid w:val="005840F0"/>
    <w:rsid w:val="0058419F"/>
    <w:rsid w:val="005846E5"/>
    <w:rsid w:val="005859BF"/>
    <w:rsid w:val="0058658E"/>
    <w:rsid w:val="005872F6"/>
    <w:rsid w:val="00587B15"/>
    <w:rsid w:val="00587D0E"/>
    <w:rsid w:val="00587D7E"/>
    <w:rsid w:val="00587DB5"/>
    <w:rsid w:val="00587F25"/>
    <w:rsid w:val="00590AF4"/>
    <w:rsid w:val="00591006"/>
    <w:rsid w:val="00591117"/>
    <w:rsid w:val="005911A7"/>
    <w:rsid w:val="00591266"/>
    <w:rsid w:val="0059129F"/>
    <w:rsid w:val="00591734"/>
    <w:rsid w:val="00592B08"/>
    <w:rsid w:val="00592FD1"/>
    <w:rsid w:val="005947A0"/>
    <w:rsid w:val="00596C3F"/>
    <w:rsid w:val="00596D65"/>
    <w:rsid w:val="00597442"/>
    <w:rsid w:val="00597483"/>
    <w:rsid w:val="005975CC"/>
    <w:rsid w:val="00597669"/>
    <w:rsid w:val="00597C20"/>
    <w:rsid w:val="00597F5B"/>
    <w:rsid w:val="005A0472"/>
    <w:rsid w:val="005A0853"/>
    <w:rsid w:val="005A0A25"/>
    <w:rsid w:val="005A1078"/>
    <w:rsid w:val="005A2A92"/>
    <w:rsid w:val="005A2AA8"/>
    <w:rsid w:val="005A3777"/>
    <w:rsid w:val="005A3B1F"/>
    <w:rsid w:val="005A3E67"/>
    <w:rsid w:val="005A4785"/>
    <w:rsid w:val="005A4AF8"/>
    <w:rsid w:val="005A4FAE"/>
    <w:rsid w:val="005A500B"/>
    <w:rsid w:val="005A5744"/>
    <w:rsid w:val="005A6299"/>
    <w:rsid w:val="005A6EB9"/>
    <w:rsid w:val="005A7727"/>
    <w:rsid w:val="005A7C52"/>
    <w:rsid w:val="005A7DE4"/>
    <w:rsid w:val="005A7F7F"/>
    <w:rsid w:val="005B036E"/>
    <w:rsid w:val="005B0466"/>
    <w:rsid w:val="005B0B50"/>
    <w:rsid w:val="005B0DFD"/>
    <w:rsid w:val="005B143E"/>
    <w:rsid w:val="005B14D6"/>
    <w:rsid w:val="005B20C4"/>
    <w:rsid w:val="005B3A4F"/>
    <w:rsid w:val="005B5704"/>
    <w:rsid w:val="005B5E29"/>
    <w:rsid w:val="005B6926"/>
    <w:rsid w:val="005B6953"/>
    <w:rsid w:val="005B6CDE"/>
    <w:rsid w:val="005B6EA6"/>
    <w:rsid w:val="005B7D91"/>
    <w:rsid w:val="005B7EDA"/>
    <w:rsid w:val="005B7F87"/>
    <w:rsid w:val="005C0CFB"/>
    <w:rsid w:val="005C11BA"/>
    <w:rsid w:val="005C1F9E"/>
    <w:rsid w:val="005C33D9"/>
    <w:rsid w:val="005C35E1"/>
    <w:rsid w:val="005C3AF2"/>
    <w:rsid w:val="005C3D26"/>
    <w:rsid w:val="005C3F24"/>
    <w:rsid w:val="005C5BBB"/>
    <w:rsid w:val="005C6004"/>
    <w:rsid w:val="005C6145"/>
    <w:rsid w:val="005C6705"/>
    <w:rsid w:val="005C686D"/>
    <w:rsid w:val="005C7077"/>
    <w:rsid w:val="005C7A21"/>
    <w:rsid w:val="005D0703"/>
    <w:rsid w:val="005D07B6"/>
    <w:rsid w:val="005D0FC7"/>
    <w:rsid w:val="005D159C"/>
    <w:rsid w:val="005D1615"/>
    <w:rsid w:val="005D1BB0"/>
    <w:rsid w:val="005D261C"/>
    <w:rsid w:val="005D2D08"/>
    <w:rsid w:val="005D317A"/>
    <w:rsid w:val="005D32C4"/>
    <w:rsid w:val="005D3D62"/>
    <w:rsid w:val="005D3E97"/>
    <w:rsid w:val="005D3F7B"/>
    <w:rsid w:val="005D40B2"/>
    <w:rsid w:val="005D4526"/>
    <w:rsid w:val="005D4D6A"/>
    <w:rsid w:val="005D58C8"/>
    <w:rsid w:val="005D5D38"/>
    <w:rsid w:val="005D66EF"/>
    <w:rsid w:val="005D68A9"/>
    <w:rsid w:val="005D6FF0"/>
    <w:rsid w:val="005D75C2"/>
    <w:rsid w:val="005D7B85"/>
    <w:rsid w:val="005E1008"/>
    <w:rsid w:val="005E1D55"/>
    <w:rsid w:val="005E1F67"/>
    <w:rsid w:val="005E2498"/>
    <w:rsid w:val="005E25E2"/>
    <w:rsid w:val="005E30DA"/>
    <w:rsid w:val="005E34A0"/>
    <w:rsid w:val="005E4E62"/>
    <w:rsid w:val="005E5B41"/>
    <w:rsid w:val="005E63DF"/>
    <w:rsid w:val="005E6444"/>
    <w:rsid w:val="005E6492"/>
    <w:rsid w:val="005E6870"/>
    <w:rsid w:val="005E69D6"/>
    <w:rsid w:val="005E70AC"/>
    <w:rsid w:val="005E7126"/>
    <w:rsid w:val="005E7D04"/>
    <w:rsid w:val="005F00E4"/>
    <w:rsid w:val="005F1056"/>
    <w:rsid w:val="005F1122"/>
    <w:rsid w:val="005F12FE"/>
    <w:rsid w:val="005F19B6"/>
    <w:rsid w:val="005F1AEF"/>
    <w:rsid w:val="005F2311"/>
    <w:rsid w:val="005F259D"/>
    <w:rsid w:val="005F2C55"/>
    <w:rsid w:val="005F3A3F"/>
    <w:rsid w:val="005F3A9B"/>
    <w:rsid w:val="005F3BEB"/>
    <w:rsid w:val="005F3F46"/>
    <w:rsid w:val="005F400A"/>
    <w:rsid w:val="005F41CE"/>
    <w:rsid w:val="005F45DC"/>
    <w:rsid w:val="005F6201"/>
    <w:rsid w:val="005F638A"/>
    <w:rsid w:val="005F6421"/>
    <w:rsid w:val="005F6BE0"/>
    <w:rsid w:val="005F6C42"/>
    <w:rsid w:val="005F6C80"/>
    <w:rsid w:val="005F6D50"/>
    <w:rsid w:val="006004E4"/>
    <w:rsid w:val="00600993"/>
    <w:rsid w:val="00600CCB"/>
    <w:rsid w:val="006012CE"/>
    <w:rsid w:val="006020F3"/>
    <w:rsid w:val="00602155"/>
    <w:rsid w:val="00602183"/>
    <w:rsid w:val="00603280"/>
    <w:rsid w:val="006032A8"/>
    <w:rsid w:val="006035F8"/>
    <w:rsid w:val="006038FA"/>
    <w:rsid w:val="00603E28"/>
    <w:rsid w:val="0060460B"/>
    <w:rsid w:val="00604B4F"/>
    <w:rsid w:val="00604EFC"/>
    <w:rsid w:val="006055AA"/>
    <w:rsid w:val="006058DE"/>
    <w:rsid w:val="00605CE7"/>
    <w:rsid w:val="006061EC"/>
    <w:rsid w:val="00606A72"/>
    <w:rsid w:val="00606CB8"/>
    <w:rsid w:val="006078F2"/>
    <w:rsid w:val="00607D54"/>
    <w:rsid w:val="00610470"/>
    <w:rsid w:val="00610756"/>
    <w:rsid w:val="006110CD"/>
    <w:rsid w:val="006117D8"/>
    <w:rsid w:val="0061264E"/>
    <w:rsid w:val="00612F5B"/>
    <w:rsid w:val="0061431D"/>
    <w:rsid w:val="00614339"/>
    <w:rsid w:val="006148EE"/>
    <w:rsid w:val="00614980"/>
    <w:rsid w:val="00614D2C"/>
    <w:rsid w:val="00614F96"/>
    <w:rsid w:val="006164B8"/>
    <w:rsid w:val="00616D7A"/>
    <w:rsid w:val="00616DE6"/>
    <w:rsid w:val="00616E0A"/>
    <w:rsid w:val="00616FA9"/>
    <w:rsid w:val="00617F1B"/>
    <w:rsid w:val="00620246"/>
    <w:rsid w:val="0062087E"/>
    <w:rsid w:val="00620A75"/>
    <w:rsid w:val="00620B9E"/>
    <w:rsid w:val="00621C5E"/>
    <w:rsid w:val="0062272B"/>
    <w:rsid w:val="00622D6B"/>
    <w:rsid w:val="00622D6F"/>
    <w:rsid w:val="00623167"/>
    <w:rsid w:val="006231E6"/>
    <w:rsid w:val="00623C17"/>
    <w:rsid w:val="00623C98"/>
    <w:rsid w:val="00625E70"/>
    <w:rsid w:val="00626606"/>
    <w:rsid w:val="00626DF2"/>
    <w:rsid w:val="00630171"/>
    <w:rsid w:val="00631359"/>
    <w:rsid w:val="00631F2D"/>
    <w:rsid w:val="00632A66"/>
    <w:rsid w:val="00632F86"/>
    <w:rsid w:val="00633652"/>
    <w:rsid w:val="00634547"/>
    <w:rsid w:val="00634CC1"/>
    <w:rsid w:val="00634E86"/>
    <w:rsid w:val="0063585B"/>
    <w:rsid w:val="00635E1D"/>
    <w:rsid w:val="00636EAD"/>
    <w:rsid w:val="00637324"/>
    <w:rsid w:val="006403B4"/>
    <w:rsid w:val="006405A8"/>
    <w:rsid w:val="0064087C"/>
    <w:rsid w:val="00641C87"/>
    <w:rsid w:val="0064265D"/>
    <w:rsid w:val="0064279F"/>
    <w:rsid w:val="00642E52"/>
    <w:rsid w:val="0064436F"/>
    <w:rsid w:val="0064465A"/>
    <w:rsid w:val="00644677"/>
    <w:rsid w:val="006448BA"/>
    <w:rsid w:val="00644FED"/>
    <w:rsid w:val="006453A2"/>
    <w:rsid w:val="00645576"/>
    <w:rsid w:val="0064563B"/>
    <w:rsid w:val="0064636B"/>
    <w:rsid w:val="0064666F"/>
    <w:rsid w:val="00646CD5"/>
    <w:rsid w:val="00647893"/>
    <w:rsid w:val="00647B33"/>
    <w:rsid w:val="006500B1"/>
    <w:rsid w:val="006504B6"/>
    <w:rsid w:val="006509CE"/>
    <w:rsid w:val="00651235"/>
    <w:rsid w:val="006513A9"/>
    <w:rsid w:val="00651CE8"/>
    <w:rsid w:val="006529C2"/>
    <w:rsid w:val="00652AB5"/>
    <w:rsid w:val="00652EB3"/>
    <w:rsid w:val="00653232"/>
    <w:rsid w:val="00653911"/>
    <w:rsid w:val="00653944"/>
    <w:rsid w:val="00653CF6"/>
    <w:rsid w:val="00654025"/>
    <w:rsid w:val="00654AA4"/>
    <w:rsid w:val="00655028"/>
    <w:rsid w:val="006553EB"/>
    <w:rsid w:val="00656713"/>
    <w:rsid w:val="006568A9"/>
    <w:rsid w:val="00656AE7"/>
    <w:rsid w:val="0065720A"/>
    <w:rsid w:val="00657A49"/>
    <w:rsid w:val="00657C13"/>
    <w:rsid w:val="00660DC8"/>
    <w:rsid w:val="0066103E"/>
    <w:rsid w:val="00661469"/>
    <w:rsid w:val="006615D0"/>
    <w:rsid w:val="00661C98"/>
    <w:rsid w:val="0066245E"/>
    <w:rsid w:val="0066322E"/>
    <w:rsid w:val="006634DC"/>
    <w:rsid w:val="00663860"/>
    <w:rsid w:val="00663E91"/>
    <w:rsid w:val="006657EC"/>
    <w:rsid w:val="00665E8E"/>
    <w:rsid w:val="00666630"/>
    <w:rsid w:val="0066671D"/>
    <w:rsid w:val="0066673E"/>
    <w:rsid w:val="006675F0"/>
    <w:rsid w:val="006701A3"/>
    <w:rsid w:val="0067047A"/>
    <w:rsid w:val="00670B80"/>
    <w:rsid w:val="00670C45"/>
    <w:rsid w:val="00671743"/>
    <w:rsid w:val="00672604"/>
    <w:rsid w:val="00672A6F"/>
    <w:rsid w:val="00672B0F"/>
    <w:rsid w:val="00672ED9"/>
    <w:rsid w:val="00673550"/>
    <w:rsid w:val="0067368F"/>
    <w:rsid w:val="0067381D"/>
    <w:rsid w:val="00673B31"/>
    <w:rsid w:val="006745B8"/>
    <w:rsid w:val="0067490B"/>
    <w:rsid w:val="00675FA4"/>
    <w:rsid w:val="00676486"/>
    <w:rsid w:val="00676C6D"/>
    <w:rsid w:val="00677771"/>
    <w:rsid w:val="0068045C"/>
    <w:rsid w:val="00680546"/>
    <w:rsid w:val="0068072B"/>
    <w:rsid w:val="006812A4"/>
    <w:rsid w:val="00681B44"/>
    <w:rsid w:val="0068228A"/>
    <w:rsid w:val="00682368"/>
    <w:rsid w:val="00683682"/>
    <w:rsid w:val="006841DE"/>
    <w:rsid w:val="00686093"/>
    <w:rsid w:val="006860C0"/>
    <w:rsid w:val="00687013"/>
    <w:rsid w:val="0068715E"/>
    <w:rsid w:val="00687A9E"/>
    <w:rsid w:val="00687ECA"/>
    <w:rsid w:val="00690BB0"/>
    <w:rsid w:val="00692377"/>
    <w:rsid w:val="00692590"/>
    <w:rsid w:val="00692FAC"/>
    <w:rsid w:val="006930C9"/>
    <w:rsid w:val="006931EB"/>
    <w:rsid w:val="0069322C"/>
    <w:rsid w:val="00693347"/>
    <w:rsid w:val="006934C9"/>
    <w:rsid w:val="00693AD1"/>
    <w:rsid w:val="006947C5"/>
    <w:rsid w:val="00695A98"/>
    <w:rsid w:val="00695B52"/>
    <w:rsid w:val="0069655C"/>
    <w:rsid w:val="00696699"/>
    <w:rsid w:val="00696929"/>
    <w:rsid w:val="00696A6C"/>
    <w:rsid w:val="00697B1B"/>
    <w:rsid w:val="00697FA0"/>
    <w:rsid w:val="00697FF1"/>
    <w:rsid w:val="006A09A5"/>
    <w:rsid w:val="006A0A99"/>
    <w:rsid w:val="006A0ED9"/>
    <w:rsid w:val="006A1080"/>
    <w:rsid w:val="006A27D5"/>
    <w:rsid w:val="006A328B"/>
    <w:rsid w:val="006A32AB"/>
    <w:rsid w:val="006A34E2"/>
    <w:rsid w:val="006A48D5"/>
    <w:rsid w:val="006A4AA1"/>
    <w:rsid w:val="006A4D16"/>
    <w:rsid w:val="006A5CB5"/>
    <w:rsid w:val="006A5E6F"/>
    <w:rsid w:val="006A690B"/>
    <w:rsid w:val="006A6B1E"/>
    <w:rsid w:val="006A7637"/>
    <w:rsid w:val="006A7D42"/>
    <w:rsid w:val="006B0340"/>
    <w:rsid w:val="006B0CD4"/>
    <w:rsid w:val="006B1AD5"/>
    <w:rsid w:val="006B2BC5"/>
    <w:rsid w:val="006B2D83"/>
    <w:rsid w:val="006B4A4D"/>
    <w:rsid w:val="006B4AB8"/>
    <w:rsid w:val="006B61B9"/>
    <w:rsid w:val="006B6209"/>
    <w:rsid w:val="006B6601"/>
    <w:rsid w:val="006B708E"/>
    <w:rsid w:val="006B72EE"/>
    <w:rsid w:val="006B781E"/>
    <w:rsid w:val="006C0D9F"/>
    <w:rsid w:val="006C185F"/>
    <w:rsid w:val="006C243F"/>
    <w:rsid w:val="006C2AC2"/>
    <w:rsid w:val="006C3144"/>
    <w:rsid w:val="006C3A67"/>
    <w:rsid w:val="006C45EA"/>
    <w:rsid w:val="006C49AF"/>
    <w:rsid w:val="006C4F61"/>
    <w:rsid w:val="006C55FD"/>
    <w:rsid w:val="006C589B"/>
    <w:rsid w:val="006C5CBF"/>
    <w:rsid w:val="006C5D35"/>
    <w:rsid w:val="006C6D63"/>
    <w:rsid w:val="006C74A8"/>
    <w:rsid w:val="006D1CBE"/>
    <w:rsid w:val="006D1E62"/>
    <w:rsid w:val="006D1FE2"/>
    <w:rsid w:val="006D2085"/>
    <w:rsid w:val="006D2172"/>
    <w:rsid w:val="006D2411"/>
    <w:rsid w:val="006D2A9D"/>
    <w:rsid w:val="006D35CE"/>
    <w:rsid w:val="006D3CB7"/>
    <w:rsid w:val="006D43D2"/>
    <w:rsid w:val="006D43D3"/>
    <w:rsid w:val="006D44BC"/>
    <w:rsid w:val="006D5619"/>
    <w:rsid w:val="006D582D"/>
    <w:rsid w:val="006D588A"/>
    <w:rsid w:val="006D6D37"/>
    <w:rsid w:val="006D7232"/>
    <w:rsid w:val="006D7A83"/>
    <w:rsid w:val="006E0959"/>
    <w:rsid w:val="006E0AE0"/>
    <w:rsid w:val="006E11F9"/>
    <w:rsid w:val="006E1224"/>
    <w:rsid w:val="006E1ADF"/>
    <w:rsid w:val="006E1BB4"/>
    <w:rsid w:val="006E224E"/>
    <w:rsid w:val="006E3074"/>
    <w:rsid w:val="006E38DB"/>
    <w:rsid w:val="006E3912"/>
    <w:rsid w:val="006E3CEB"/>
    <w:rsid w:val="006E4979"/>
    <w:rsid w:val="006E4FAA"/>
    <w:rsid w:val="006E522A"/>
    <w:rsid w:val="006E5BA8"/>
    <w:rsid w:val="006E5DFC"/>
    <w:rsid w:val="006E6725"/>
    <w:rsid w:val="006E71AC"/>
    <w:rsid w:val="006E77FF"/>
    <w:rsid w:val="006E7F1C"/>
    <w:rsid w:val="006E7F55"/>
    <w:rsid w:val="006F0725"/>
    <w:rsid w:val="006F084D"/>
    <w:rsid w:val="006F0EB1"/>
    <w:rsid w:val="006F17C5"/>
    <w:rsid w:val="006F1FAF"/>
    <w:rsid w:val="006F3D2F"/>
    <w:rsid w:val="006F44FD"/>
    <w:rsid w:val="006F47D6"/>
    <w:rsid w:val="006F4AD6"/>
    <w:rsid w:val="006F5504"/>
    <w:rsid w:val="006F56B0"/>
    <w:rsid w:val="006F579E"/>
    <w:rsid w:val="006F5BCA"/>
    <w:rsid w:val="006F5DBB"/>
    <w:rsid w:val="0070040A"/>
    <w:rsid w:val="00700BEA"/>
    <w:rsid w:val="007010C0"/>
    <w:rsid w:val="0070125B"/>
    <w:rsid w:val="00701672"/>
    <w:rsid w:val="00701958"/>
    <w:rsid w:val="00701C80"/>
    <w:rsid w:val="00701E44"/>
    <w:rsid w:val="00701F32"/>
    <w:rsid w:val="00701FF0"/>
    <w:rsid w:val="0070215B"/>
    <w:rsid w:val="00702D67"/>
    <w:rsid w:val="00704960"/>
    <w:rsid w:val="00704D18"/>
    <w:rsid w:val="0070538E"/>
    <w:rsid w:val="007057BC"/>
    <w:rsid w:val="00706175"/>
    <w:rsid w:val="0070629F"/>
    <w:rsid w:val="007072F7"/>
    <w:rsid w:val="0071041F"/>
    <w:rsid w:val="00710A0C"/>
    <w:rsid w:val="00710A3C"/>
    <w:rsid w:val="00710BF9"/>
    <w:rsid w:val="00710CAB"/>
    <w:rsid w:val="00711899"/>
    <w:rsid w:val="00711D38"/>
    <w:rsid w:val="007127C8"/>
    <w:rsid w:val="00712CDB"/>
    <w:rsid w:val="00713414"/>
    <w:rsid w:val="00713E75"/>
    <w:rsid w:val="00713EAD"/>
    <w:rsid w:val="00713EC6"/>
    <w:rsid w:val="00714025"/>
    <w:rsid w:val="0071568D"/>
    <w:rsid w:val="007157A2"/>
    <w:rsid w:val="00715D40"/>
    <w:rsid w:val="007177CA"/>
    <w:rsid w:val="00717822"/>
    <w:rsid w:val="00717B60"/>
    <w:rsid w:val="00717BDE"/>
    <w:rsid w:val="00717BEA"/>
    <w:rsid w:val="0072001A"/>
    <w:rsid w:val="0072036E"/>
    <w:rsid w:val="0072095B"/>
    <w:rsid w:val="00720D29"/>
    <w:rsid w:val="00721EF7"/>
    <w:rsid w:val="007221D0"/>
    <w:rsid w:val="007221F0"/>
    <w:rsid w:val="007222BF"/>
    <w:rsid w:val="007227A6"/>
    <w:rsid w:val="00722E9F"/>
    <w:rsid w:val="00723711"/>
    <w:rsid w:val="00723CC5"/>
    <w:rsid w:val="00725201"/>
    <w:rsid w:val="007264E1"/>
    <w:rsid w:val="00726DF3"/>
    <w:rsid w:val="00726F54"/>
    <w:rsid w:val="0072718C"/>
    <w:rsid w:val="00727E8D"/>
    <w:rsid w:val="007308B5"/>
    <w:rsid w:val="00730917"/>
    <w:rsid w:val="00731A22"/>
    <w:rsid w:val="00732390"/>
    <w:rsid w:val="007327F6"/>
    <w:rsid w:val="00732C6D"/>
    <w:rsid w:val="00732EC9"/>
    <w:rsid w:val="00733F48"/>
    <w:rsid w:val="00734EA1"/>
    <w:rsid w:val="00735428"/>
    <w:rsid w:val="00735944"/>
    <w:rsid w:val="007362B6"/>
    <w:rsid w:val="00737035"/>
    <w:rsid w:val="00737119"/>
    <w:rsid w:val="00737167"/>
    <w:rsid w:val="0073764E"/>
    <w:rsid w:val="00737C34"/>
    <w:rsid w:val="00740EFF"/>
    <w:rsid w:val="00741ADC"/>
    <w:rsid w:val="007420B4"/>
    <w:rsid w:val="007435A2"/>
    <w:rsid w:val="007443DD"/>
    <w:rsid w:val="007448FC"/>
    <w:rsid w:val="00744AAD"/>
    <w:rsid w:val="00745C7F"/>
    <w:rsid w:val="00745F27"/>
    <w:rsid w:val="00747434"/>
    <w:rsid w:val="00747BE2"/>
    <w:rsid w:val="007504B0"/>
    <w:rsid w:val="0075061A"/>
    <w:rsid w:val="007508B0"/>
    <w:rsid w:val="00751BED"/>
    <w:rsid w:val="007521F0"/>
    <w:rsid w:val="0075293F"/>
    <w:rsid w:val="007532BF"/>
    <w:rsid w:val="007532D2"/>
    <w:rsid w:val="0075429B"/>
    <w:rsid w:val="0075441D"/>
    <w:rsid w:val="007546EE"/>
    <w:rsid w:val="00755694"/>
    <w:rsid w:val="00755B52"/>
    <w:rsid w:val="00755E50"/>
    <w:rsid w:val="00756385"/>
    <w:rsid w:val="0075686D"/>
    <w:rsid w:val="00756B92"/>
    <w:rsid w:val="00756CCB"/>
    <w:rsid w:val="00757485"/>
    <w:rsid w:val="00757EBB"/>
    <w:rsid w:val="00760686"/>
    <w:rsid w:val="007606CE"/>
    <w:rsid w:val="00760DBF"/>
    <w:rsid w:val="00761089"/>
    <w:rsid w:val="0076138D"/>
    <w:rsid w:val="0076139F"/>
    <w:rsid w:val="00761B93"/>
    <w:rsid w:val="00762CB1"/>
    <w:rsid w:val="00762EAE"/>
    <w:rsid w:val="00763660"/>
    <w:rsid w:val="007636A7"/>
    <w:rsid w:val="007636BA"/>
    <w:rsid w:val="00763B04"/>
    <w:rsid w:val="0076435D"/>
    <w:rsid w:val="00764AC7"/>
    <w:rsid w:val="00765ACC"/>
    <w:rsid w:val="00765F0E"/>
    <w:rsid w:val="007664F7"/>
    <w:rsid w:val="00766FA9"/>
    <w:rsid w:val="00767D43"/>
    <w:rsid w:val="00767E91"/>
    <w:rsid w:val="00767EA6"/>
    <w:rsid w:val="00770B96"/>
    <w:rsid w:val="00770ED7"/>
    <w:rsid w:val="00771AD3"/>
    <w:rsid w:val="00771D8A"/>
    <w:rsid w:val="00771EDE"/>
    <w:rsid w:val="00771FA2"/>
    <w:rsid w:val="00772091"/>
    <w:rsid w:val="0077281A"/>
    <w:rsid w:val="007742EC"/>
    <w:rsid w:val="00774B7C"/>
    <w:rsid w:val="00774CD7"/>
    <w:rsid w:val="007751A3"/>
    <w:rsid w:val="00775306"/>
    <w:rsid w:val="0077543B"/>
    <w:rsid w:val="00775847"/>
    <w:rsid w:val="00775A04"/>
    <w:rsid w:val="00775AA7"/>
    <w:rsid w:val="00776698"/>
    <w:rsid w:val="0077688A"/>
    <w:rsid w:val="00776C71"/>
    <w:rsid w:val="007770A5"/>
    <w:rsid w:val="00777774"/>
    <w:rsid w:val="00777A53"/>
    <w:rsid w:val="00781422"/>
    <w:rsid w:val="00782606"/>
    <w:rsid w:val="00784275"/>
    <w:rsid w:val="00784365"/>
    <w:rsid w:val="0078476F"/>
    <w:rsid w:val="00784DDE"/>
    <w:rsid w:val="0078542F"/>
    <w:rsid w:val="007854E4"/>
    <w:rsid w:val="00785606"/>
    <w:rsid w:val="00785E40"/>
    <w:rsid w:val="00786029"/>
    <w:rsid w:val="007860B3"/>
    <w:rsid w:val="00786197"/>
    <w:rsid w:val="00786705"/>
    <w:rsid w:val="00787C76"/>
    <w:rsid w:val="007900D9"/>
    <w:rsid w:val="00790B84"/>
    <w:rsid w:val="00791084"/>
    <w:rsid w:val="00791717"/>
    <w:rsid w:val="00791AE5"/>
    <w:rsid w:val="00791D8B"/>
    <w:rsid w:val="00792194"/>
    <w:rsid w:val="00792926"/>
    <w:rsid w:val="007935C5"/>
    <w:rsid w:val="0079369B"/>
    <w:rsid w:val="00793CD3"/>
    <w:rsid w:val="007948AF"/>
    <w:rsid w:val="00794B6A"/>
    <w:rsid w:val="0079599C"/>
    <w:rsid w:val="007960AD"/>
    <w:rsid w:val="007969D4"/>
    <w:rsid w:val="00796CAF"/>
    <w:rsid w:val="007A146A"/>
    <w:rsid w:val="007A1835"/>
    <w:rsid w:val="007A2598"/>
    <w:rsid w:val="007A27B0"/>
    <w:rsid w:val="007A2860"/>
    <w:rsid w:val="007A293F"/>
    <w:rsid w:val="007A30DF"/>
    <w:rsid w:val="007A330F"/>
    <w:rsid w:val="007A5481"/>
    <w:rsid w:val="007A57DD"/>
    <w:rsid w:val="007A6735"/>
    <w:rsid w:val="007A6844"/>
    <w:rsid w:val="007A797A"/>
    <w:rsid w:val="007A79BA"/>
    <w:rsid w:val="007B017F"/>
    <w:rsid w:val="007B04D6"/>
    <w:rsid w:val="007B0F0B"/>
    <w:rsid w:val="007B19AB"/>
    <w:rsid w:val="007B24B5"/>
    <w:rsid w:val="007B2908"/>
    <w:rsid w:val="007B33A3"/>
    <w:rsid w:val="007B3661"/>
    <w:rsid w:val="007B40E9"/>
    <w:rsid w:val="007B5C23"/>
    <w:rsid w:val="007B5DCA"/>
    <w:rsid w:val="007B61D6"/>
    <w:rsid w:val="007B6534"/>
    <w:rsid w:val="007B6EC2"/>
    <w:rsid w:val="007B7411"/>
    <w:rsid w:val="007B7463"/>
    <w:rsid w:val="007B77C9"/>
    <w:rsid w:val="007B79CC"/>
    <w:rsid w:val="007B7A19"/>
    <w:rsid w:val="007C0D9A"/>
    <w:rsid w:val="007C20B1"/>
    <w:rsid w:val="007C2430"/>
    <w:rsid w:val="007C2592"/>
    <w:rsid w:val="007C298C"/>
    <w:rsid w:val="007C2AE6"/>
    <w:rsid w:val="007C2AFB"/>
    <w:rsid w:val="007C2F07"/>
    <w:rsid w:val="007C322C"/>
    <w:rsid w:val="007C3674"/>
    <w:rsid w:val="007C3AC9"/>
    <w:rsid w:val="007C3F41"/>
    <w:rsid w:val="007C4248"/>
    <w:rsid w:val="007C5134"/>
    <w:rsid w:val="007C55EB"/>
    <w:rsid w:val="007C5DD7"/>
    <w:rsid w:val="007C62F6"/>
    <w:rsid w:val="007C6341"/>
    <w:rsid w:val="007C6E91"/>
    <w:rsid w:val="007C72A4"/>
    <w:rsid w:val="007C7512"/>
    <w:rsid w:val="007C7F96"/>
    <w:rsid w:val="007D05F5"/>
    <w:rsid w:val="007D0680"/>
    <w:rsid w:val="007D148E"/>
    <w:rsid w:val="007D18E5"/>
    <w:rsid w:val="007D1BA3"/>
    <w:rsid w:val="007D2062"/>
    <w:rsid w:val="007D29B0"/>
    <w:rsid w:val="007D3896"/>
    <w:rsid w:val="007D3C5E"/>
    <w:rsid w:val="007D3ED9"/>
    <w:rsid w:val="007D5022"/>
    <w:rsid w:val="007D58BE"/>
    <w:rsid w:val="007D6AFD"/>
    <w:rsid w:val="007D718C"/>
    <w:rsid w:val="007D71B9"/>
    <w:rsid w:val="007D7CE5"/>
    <w:rsid w:val="007E026F"/>
    <w:rsid w:val="007E0580"/>
    <w:rsid w:val="007E062B"/>
    <w:rsid w:val="007E0920"/>
    <w:rsid w:val="007E1029"/>
    <w:rsid w:val="007E12E3"/>
    <w:rsid w:val="007E1AB9"/>
    <w:rsid w:val="007E1DC7"/>
    <w:rsid w:val="007E250C"/>
    <w:rsid w:val="007E2BFE"/>
    <w:rsid w:val="007E307C"/>
    <w:rsid w:val="007E31D4"/>
    <w:rsid w:val="007E3619"/>
    <w:rsid w:val="007E4434"/>
    <w:rsid w:val="007E4F63"/>
    <w:rsid w:val="007E50D5"/>
    <w:rsid w:val="007E5633"/>
    <w:rsid w:val="007E6A53"/>
    <w:rsid w:val="007E6D2B"/>
    <w:rsid w:val="007E72FC"/>
    <w:rsid w:val="007E7327"/>
    <w:rsid w:val="007F0325"/>
    <w:rsid w:val="007F0DF7"/>
    <w:rsid w:val="007F0E6B"/>
    <w:rsid w:val="007F11BF"/>
    <w:rsid w:val="007F1CCA"/>
    <w:rsid w:val="007F24FF"/>
    <w:rsid w:val="007F25E5"/>
    <w:rsid w:val="007F2A24"/>
    <w:rsid w:val="007F2C1A"/>
    <w:rsid w:val="007F350F"/>
    <w:rsid w:val="007F41EB"/>
    <w:rsid w:val="007F42C1"/>
    <w:rsid w:val="007F4E42"/>
    <w:rsid w:val="007F5E7D"/>
    <w:rsid w:val="007F66BC"/>
    <w:rsid w:val="007F686E"/>
    <w:rsid w:val="007F6956"/>
    <w:rsid w:val="007F7384"/>
    <w:rsid w:val="007F7A7B"/>
    <w:rsid w:val="00800E63"/>
    <w:rsid w:val="00801001"/>
    <w:rsid w:val="0080199D"/>
    <w:rsid w:val="00801F4F"/>
    <w:rsid w:val="00802BD7"/>
    <w:rsid w:val="00802DF6"/>
    <w:rsid w:val="00803371"/>
    <w:rsid w:val="00803C58"/>
    <w:rsid w:val="0080440D"/>
    <w:rsid w:val="008046FB"/>
    <w:rsid w:val="00804DFA"/>
    <w:rsid w:val="008052BA"/>
    <w:rsid w:val="00805A3A"/>
    <w:rsid w:val="00806D8F"/>
    <w:rsid w:val="00811B1D"/>
    <w:rsid w:val="00812019"/>
    <w:rsid w:val="00812C8A"/>
    <w:rsid w:val="00812EC7"/>
    <w:rsid w:val="008134E9"/>
    <w:rsid w:val="00813611"/>
    <w:rsid w:val="008137E9"/>
    <w:rsid w:val="00813A26"/>
    <w:rsid w:val="00813DD1"/>
    <w:rsid w:val="00814288"/>
    <w:rsid w:val="0081435E"/>
    <w:rsid w:val="0081514B"/>
    <w:rsid w:val="00815570"/>
    <w:rsid w:val="00815918"/>
    <w:rsid w:val="008161B9"/>
    <w:rsid w:val="0081673B"/>
    <w:rsid w:val="00820045"/>
    <w:rsid w:val="0082015A"/>
    <w:rsid w:val="008203E1"/>
    <w:rsid w:val="00820893"/>
    <w:rsid w:val="00820DF2"/>
    <w:rsid w:val="00821113"/>
    <w:rsid w:val="008220F8"/>
    <w:rsid w:val="00822A5E"/>
    <w:rsid w:val="00822AB1"/>
    <w:rsid w:val="00822ACC"/>
    <w:rsid w:val="00822D45"/>
    <w:rsid w:val="0082349F"/>
    <w:rsid w:val="00823886"/>
    <w:rsid w:val="00823AE0"/>
    <w:rsid w:val="00823D64"/>
    <w:rsid w:val="00824815"/>
    <w:rsid w:val="00824BB8"/>
    <w:rsid w:val="00825126"/>
    <w:rsid w:val="00825C6E"/>
    <w:rsid w:val="00825EFB"/>
    <w:rsid w:val="008263A3"/>
    <w:rsid w:val="008263FD"/>
    <w:rsid w:val="0083057E"/>
    <w:rsid w:val="00830AF6"/>
    <w:rsid w:val="00833229"/>
    <w:rsid w:val="008338F0"/>
    <w:rsid w:val="00833C5D"/>
    <w:rsid w:val="00833EB0"/>
    <w:rsid w:val="008348AB"/>
    <w:rsid w:val="00835799"/>
    <w:rsid w:val="0083614E"/>
    <w:rsid w:val="00837C84"/>
    <w:rsid w:val="00837F5C"/>
    <w:rsid w:val="00840410"/>
    <w:rsid w:val="00840DA5"/>
    <w:rsid w:val="00841136"/>
    <w:rsid w:val="00841592"/>
    <w:rsid w:val="008418D1"/>
    <w:rsid w:val="00841D58"/>
    <w:rsid w:val="00842CF1"/>
    <w:rsid w:val="00842D3A"/>
    <w:rsid w:val="00843250"/>
    <w:rsid w:val="0084327D"/>
    <w:rsid w:val="00843F83"/>
    <w:rsid w:val="00844127"/>
    <w:rsid w:val="008453AA"/>
    <w:rsid w:val="008458F0"/>
    <w:rsid w:val="00845CCB"/>
    <w:rsid w:val="00850160"/>
    <w:rsid w:val="0085144D"/>
    <w:rsid w:val="008519BF"/>
    <w:rsid w:val="00852D01"/>
    <w:rsid w:val="00852F96"/>
    <w:rsid w:val="0085405B"/>
    <w:rsid w:val="008543E2"/>
    <w:rsid w:val="0085442E"/>
    <w:rsid w:val="00854F3F"/>
    <w:rsid w:val="008556FF"/>
    <w:rsid w:val="00855D7C"/>
    <w:rsid w:val="00855DD7"/>
    <w:rsid w:val="00855E93"/>
    <w:rsid w:val="008571C2"/>
    <w:rsid w:val="00857474"/>
    <w:rsid w:val="008574CA"/>
    <w:rsid w:val="0085792F"/>
    <w:rsid w:val="008601C4"/>
    <w:rsid w:val="008606DE"/>
    <w:rsid w:val="00860CEF"/>
    <w:rsid w:val="00861378"/>
    <w:rsid w:val="00861A8C"/>
    <w:rsid w:val="00861B2A"/>
    <w:rsid w:val="00861D98"/>
    <w:rsid w:val="008625F5"/>
    <w:rsid w:val="00862676"/>
    <w:rsid w:val="00862A41"/>
    <w:rsid w:val="00862CA7"/>
    <w:rsid w:val="00862D43"/>
    <w:rsid w:val="00863DF4"/>
    <w:rsid w:val="00863EE7"/>
    <w:rsid w:val="00864863"/>
    <w:rsid w:val="00864FB5"/>
    <w:rsid w:val="008665E6"/>
    <w:rsid w:val="00866699"/>
    <w:rsid w:val="00866D2F"/>
    <w:rsid w:val="0086751D"/>
    <w:rsid w:val="00867589"/>
    <w:rsid w:val="0086777E"/>
    <w:rsid w:val="00867887"/>
    <w:rsid w:val="00867B32"/>
    <w:rsid w:val="008701B1"/>
    <w:rsid w:val="0087039F"/>
    <w:rsid w:val="00870CCD"/>
    <w:rsid w:val="00871509"/>
    <w:rsid w:val="008715AF"/>
    <w:rsid w:val="00871D5E"/>
    <w:rsid w:val="00872159"/>
    <w:rsid w:val="0087266D"/>
    <w:rsid w:val="0087386C"/>
    <w:rsid w:val="00873A4E"/>
    <w:rsid w:val="008745A7"/>
    <w:rsid w:val="0087471D"/>
    <w:rsid w:val="008748BA"/>
    <w:rsid w:val="00874B77"/>
    <w:rsid w:val="00874FBD"/>
    <w:rsid w:val="00875EDD"/>
    <w:rsid w:val="008761DB"/>
    <w:rsid w:val="0088021E"/>
    <w:rsid w:val="008803A5"/>
    <w:rsid w:val="00881785"/>
    <w:rsid w:val="008819E0"/>
    <w:rsid w:val="00881D06"/>
    <w:rsid w:val="00882298"/>
    <w:rsid w:val="008827B4"/>
    <w:rsid w:val="00883120"/>
    <w:rsid w:val="00884873"/>
    <w:rsid w:val="00884D06"/>
    <w:rsid w:val="00885115"/>
    <w:rsid w:val="0088550A"/>
    <w:rsid w:val="008857F9"/>
    <w:rsid w:val="00885EE8"/>
    <w:rsid w:val="00887E72"/>
    <w:rsid w:val="00890360"/>
    <w:rsid w:val="008905F9"/>
    <w:rsid w:val="0089072C"/>
    <w:rsid w:val="0089275B"/>
    <w:rsid w:val="00893121"/>
    <w:rsid w:val="00893345"/>
    <w:rsid w:val="00893395"/>
    <w:rsid w:val="008935F5"/>
    <w:rsid w:val="008937AE"/>
    <w:rsid w:val="00893E54"/>
    <w:rsid w:val="00893E7B"/>
    <w:rsid w:val="00894034"/>
    <w:rsid w:val="00894D3E"/>
    <w:rsid w:val="00894FD4"/>
    <w:rsid w:val="008951E3"/>
    <w:rsid w:val="00895549"/>
    <w:rsid w:val="00895D34"/>
    <w:rsid w:val="00895EF6"/>
    <w:rsid w:val="008967E3"/>
    <w:rsid w:val="00896B25"/>
    <w:rsid w:val="0089758B"/>
    <w:rsid w:val="008A0553"/>
    <w:rsid w:val="008A10B7"/>
    <w:rsid w:val="008A1EF9"/>
    <w:rsid w:val="008A20AD"/>
    <w:rsid w:val="008A2262"/>
    <w:rsid w:val="008A2365"/>
    <w:rsid w:val="008A23A0"/>
    <w:rsid w:val="008A2822"/>
    <w:rsid w:val="008A2992"/>
    <w:rsid w:val="008A2B05"/>
    <w:rsid w:val="008A3343"/>
    <w:rsid w:val="008A3EBD"/>
    <w:rsid w:val="008A4147"/>
    <w:rsid w:val="008A41C8"/>
    <w:rsid w:val="008A4690"/>
    <w:rsid w:val="008A4697"/>
    <w:rsid w:val="008A4C17"/>
    <w:rsid w:val="008A4E33"/>
    <w:rsid w:val="008A58CF"/>
    <w:rsid w:val="008A5C0F"/>
    <w:rsid w:val="008A6ABC"/>
    <w:rsid w:val="008A70ED"/>
    <w:rsid w:val="008A75EC"/>
    <w:rsid w:val="008A7CAF"/>
    <w:rsid w:val="008B0872"/>
    <w:rsid w:val="008B2219"/>
    <w:rsid w:val="008B2400"/>
    <w:rsid w:val="008B33D4"/>
    <w:rsid w:val="008B3508"/>
    <w:rsid w:val="008B3CBD"/>
    <w:rsid w:val="008B4017"/>
    <w:rsid w:val="008B4497"/>
    <w:rsid w:val="008B48CF"/>
    <w:rsid w:val="008B4B4E"/>
    <w:rsid w:val="008B4C2C"/>
    <w:rsid w:val="008B5275"/>
    <w:rsid w:val="008B6621"/>
    <w:rsid w:val="008B6943"/>
    <w:rsid w:val="008B6A86"/>
    <w:rsid w:val="008B6E08"/>
    <w:rsid w:val="008B7793"/>
    <w:rsid w:val="008B785F"/>
    <w:rsid w:val="008C0318"/>
    <w:rsid w:val="008C0C26"/>
    <w:rsid w:val="008C0E85"/>
    <w:rsid w:val="008C1359"/>
    <w:rsid w:val="008C1360"/>
    <w:rsid w:val="008C1979"/>
    <w:rsid w:val="008C1D94"/>
    <w:rsid w:val="008C20B4"/>
    <w:rsid w:val="008C2D1F"/>
    <w:rsid w:val="008C36DE"/>
    <w:rsid w:val="008C37BB"/>
    <w:rsid w:val="008C4AFB"/>
    <w:rsid w:val="008C4B25"/>
    <w:rsid w:val="008C6796"/>
    <w:rsid w:val="008C6F7E"/>
    <w:rsid w:val="008C73C0"/>
    <w:rsid w:val="008C74BF"/>
    <w:rsid w:val="008D0324"/>
    <w:rsid w:val="008D1B8A"/>
    <w:rsid w:val="008D2910"/>
    <w:rsid w:val="008D344B"/>
    <w:rsid w:val="008D389C"/>
    <w:rsid w:val="008D4054"/>
    <w:rsid w:val="008D45B8"/>
    <w:rsid w:val="008D5974"/>
    <w:rsid w:val="008D5AC2"/>
    <w:rsid w:val="008D63C9"/>
    <w:rsid w:val="008D6859"/>
    <w:rsid w:val="008D6BE1"/>
    <w:rsid w:val="008D6E41"/>
    <w:rsid w:val="008D73C4"/>
    <w:rsid w:val="008E0398"/>
    <w:rsid w:val="008E0AB0"/>
    <w:rsid w:val="008E0BC6"/>
    <w:rsid w:val="008E10FE"/>
    <w:rsid w:val="008E1158"/>
    <w:rsid w:val="008E141C"/>
    <w:rsid w:val="008E184F"/>
    <w:rsid w:val="008E186B"/>
    <w:rsid w:val="008E1899"/>
    <w:rsid w:val="008E3110"/>
    <w:rsid w:val="008E394A"/>
    <w:rsid w:val="008E4ABA"/>
    <w:rsid w:val="008E4CCB"/>
    <w:rsid w:val="008E5737"/>
    <w:rsid w:val="008E576A"/>
    <w:rsid w:val="008E62D2"/>
    <w:rsid w:val="008E659A"/>
    <w:rsid w:val="008E6858"/>
    <w:rsid w:val="008E6EEB"/>
    <w:rsid w:val="008E734D"/>
    <w:rsid w:val="008E7466"/>
    <w:rsid w:val="008E7D87"/>
    <w:rsid w:val="008E7E3B"/>
    <w:rsid w:val="008F061D"/>
    <w:rsid w:val="008F065F"/>
    <w:rsid w:val="008F0A73"/>
    <w:rsid w:val="008F11F9"/>
    <w:rsid w:val="008F1467"/>
    <w:rsid w:val="008F15C2"/>
    <w:rsid w:val="008F1BBB"/>
    <w:rsid w:val="008F33B0"/>
    <w:rsid w:val="008F35B2"/>
    <w:rsid w:val="008F4094"/>
    <w:rsid w:val="008F460E"/>
    <w:rsid w:val="008F4FAE"/>
    <w:rsid w:val="008F593E"/>
    <w:rsid w:val="008F7058"/>
    <w:rsid w:val="008F7143"/>
    <w:rsid w:val="00900C1A"/>
    <w:rsid w:val="0090126F"/>
    <w:rsid w:val="0090206C"/>
    <w:rsid w:val="00902D8E"/>
    <w:rsid w:val="00903DF6"/>
    <w:rsid w:val="00903FC7"/>
    <w:rsid w:val="009042FF"/>
    <w:rsid w:val="00904DF1"/>
    <w:rsid w:val="00905E16"/>
    <w:rsid w:val="00905E9E"/>
    <w:rsid w:val="00907F12"/>
    <w:rsid w:val="00910A24"/>
    <w:rsid w:val="00910C75"/>
    <w:rsid w:val="00911829"/>
    <w:rsid w:val="009118A0"/>
    <w:rsid w:val="009124F6"/>
    <w:rsid w:val="009125B8"/>
    <w:rsid w:val="00912D62"/>
    <w:rsid w:val="00912E35"/>
    <w:rsid w:val="009130D3"/>
    <w:rsid w:val="00913173"/>
    <w:rsid w:val="0091344B"/>
    <w:rsid w:val="00913511"/>
    <w:rsid w:val="00913D31"/>
    <w:rsid w:val="00913F8F"/>
    <w:rsid w:val="00914909"/>
    <w:rsid w:val="009150CC"/>
    <w:rsid w:val="0091566F"/>
    <w:rsid w:val="00915814"/>
    <w:rsid w:val="009164DC"/>
    <w:rsid w:val="00917A79"/>
    <w:rsid w:val="00917DD4"/>
    <w:rsid w:val="009208D8"/>
    <w:rsid w:val="009219AD"/>
    <w:rsid w:val="00921F83"/>
    <w:rsid w:val="009225B8"/>
    <w:rsid w:val="0092301F"/>
    <w:rsid w:val="009232F9"/>
    <w:rsid w:val="009232FC"/>
    <w:rsid w:val="00923C84"/>
    <w:rsid w:val="00923CB9"/>
    <w:rsid w:val="00923E28"/>
    <w:rsid w:val="0092503C"/>
    <w:rsid w:val="0092568E"/>
    <w:rsid w:val="00925737"/>
    <w:rsid w:val="00925E4D"/>
    <w:rsid w:val="00926B2B"/>
    <w:rsid w:val="0092753C"/>
    <w:rsid w:val="0093086E"/>
    <w:rsid w:val="00930CA1"/>
    <w:rsid w:val="00931393"/>
    <w:rsid w:val="00931D06"/>
    <w:rsid w:val="00931DC5"/>
    <w:rsid w:val="00931E74"/>
    <w:rsid w:val="0093252D"/>
    <w:rsid w:val="00933EBD"/>
    <w:rsid w:val="00934597"/>
    <w:rsid w:val="009348AB"/>
    <w:rsid w:val="00934E01"/>
    <w:rsid w:val="00935142"/>
    <w:rsid w:val="00935B77"/>
    <w:rsid w:val="00935EF4"/>
    <w:rsid w:val="0093671B"/>
    <w:rsid w:val="00936B04"/>
    <w:rsid w:val="00936C89"/>
    <w:rsid w:val="00936FAF"/>
    <w:rsid w:val="009372E5"/>
    <w:rsid w:val="0093758F"/>
    <w:rsid w:val="00937CE3"/>
    <w:rsid w:val="00940125"/>
    <w:rsid w:val="0094060C"/>
    <w:rsid w:val="00940EBD"/>
    <w:rsid w:val="00941EE1"/>
    <w:rsid w:val="009425E6"/>
    <w:rsid w:val="00942718"/>
    <w:rsid w:val="00943EBD"/>
    <w:rsid w:val="00944476"/>
    <w:rsid w:val="00945060"/>
    <w:rsid w:val="00946380"/>
    <w:rsid w:val="0094647A"/>
    <w:rsid w:val="00946904"/>
    <w:rsid w:val="00946CDA"/>
    <w:rsid w:val="00947723"/>
    <w:rsid w:val="00947C83"/>
    <w:rsid w:val="00950EFA"/>
    <w:rsid w:val="009512C8"/>
    <w:rsid w:val="00951586"/>
    <w:rsid w:val="00951A5C"/>
    <w:rsid w:val="00951B50"/>
    <w:rsid w:val="00952022"/>
    <w:rsid w:val="009521AE"/>
    <w:rsid w:val="00952752"/>
    <w:rsid w:val="00952852"/>
    <w:rsid w:val="00952A8D"/>
    <w:rsid w:val="00952D31"/>
    <w:rsid w:val="00953ADE"/>
    <w:rsid w:val="0095534A"/>
    <w:rsid w:val="009564F9"/>
    <w:rsid w:val="00956A78"/>
    <w:rsid w:val="0095712F"/>
    <w:rsid w:val="0096042D"/>
    <w:rsid w:val="00960CC5"/>
    <w:rsid w:val="00960FEF"/>
    <w:rsid w:val="00961D70"/>
    <w:rsid w:val="00964178"/>
    <w:rsid w:val="0096487A"/>
    <w:rsid w:val="00964B68"/>
    <w:rsid w:val="00964C2E"/>
    <w:rsid w:val="00964F29"/>
    <w:rsid w:val="009667CE"/>
    <w:rsid w:val="00970669"/>
    <w:rsid w:val="00971DAA"/>
    <w:rsid w:val="0097225E"/>
    <w:rsid w:val="009723E9"/>
    <w:rsid w:val="00973B47"/>
    <w:rsid w:val="00973FB9"/>
    <w:rsid w:val="0097404C"/>
    <w:rsid w:val="00974994"/>
    <w:rsid w:val="00974C07"/>
    <w:rsid w:val="009752C3"/>
    <w:rsid w:val="00977698"/>
    <w:rsid w:val="009778B9"/>
    <w:rsid w:val="00977AD8"/>
    <w:rsid w:val="00977BDA"/>
    <w:rsid w:val="00980023"/>
    <w:rsid w:val="00980CD6"/>
    <w:rsid w:val="00981BC4"/>
    <w:rsid w:val="00981FE0"/>
    <w:rsid w:val="00982A64"/>
    <w:rsid w:val="00983ECF"/>
    <w:rsid w:val="009842CA"/>
    <w:rsid w:val="009847C9"/>
    <w:rsid w:val="0098523B"/>
    <w:rsid w:val="00985354"/>
    <w:rsid w:val="00985B0C"/>
    <w:rsid w:val="009906C5"/>
    <w:rsid w:val="009908E1"/>
    <w:rsid w:val="0099173C"/>
    <w:rsid w:val="00992CCB"/>
    <w:rsid w:val="00992E74"/>
    <w:rsid w:val="0099395F"/>
    <w:rsid w:val="009939E0"/>
    <w:rsid w:val="00993F6E"/>
    <w:rsid w:val="009947B6"/>
    <w:rsid w:val="00995568"/>
    <w:rsid w:val="0099567F"/>
    <w:rsid w:val="0099572F"/>
    <w:rsid w:val="00995A64"/>
    <w:rsid w:val="00995C11"/>
    <w:rsid w:val="00995E29"/>
    <w:rsid w:val="0099670A"/>
    <w:rsid w:val="00996A8F"/>
    <w:rsid w:val="00997D02"/>
    <w:rsid w:val="009A0248"/>
    <w:rsid w:val="009A122F"/>
    <w:rsid w:val="009A262A"/>
    <w:rsid w:val="009A3066"/>
    <w:rsid w:val="009A415F"/>
    <w:rsid w:val="009A427E"/>
    <w:rsid w:val="009A42D0"/>
    <w:rsid w:val="009A448D"/>
    <w:rsid w:val="009A4D1C"/>
    <w:rsid w:val="009A5794"/>
    <w:rsid w:val="009A583C"/>
    <w:rsid w:val="009A5D57"/>
    <w:rsid w:val="009A6368"/>
    <w:rsid w:val="009A6451"/>
    <w:rsid w:val="009A6495"/>
    <w:rsid w:val="009A7BD7"/>
    <w:rsid w:val="009A7C65"/>
    <w:rsid w:val="009B00E4"/>
    <w:rsid w:val="009B13EA"/>
    <w:rsid w:val="009B1957"/>
    <w:rsid w:val="009B19A7"/>
    <w:rsid w:val="009B1DDC"/>
    <w:rsid w:val="009B1EDC"/>
    <w:rsid w:val="009B29EE"/>
    <w:rsid w:val="009B2AEE"/>
    <w:rsid w:val="009B4E92"/>
    <w:rsid w:val="009B4EC7"/>
    <w:rsid w:val="009B50DD"/>
    <w:rsid w:val="009B514E"/>
    <w:rsid w:val="009B57F1"/>
    <w:rsid w:val="009B6C72"/>
    <w:rsid w:val="009B6D71"/>
    <w:rsid w:val="009B6EFD"/>
    <w:rsid w:val="009B7191"/>
    <w:rsid w:val="009B7239"/>
    <w:rsid w:val="009B735D"/>
    <w:rsid w:val="009B742F"/>
    <w:rsid w:val="009B787C"/>
    <w:rsid w:val="009C0483"/>
    <w:rsid w:val="009C05BC"/>
    <w:rsid w:val="009C0618"/>
    <w:rsid w:val="009C0F58"/>
    <w:rsid w:val="009C1B8E"/>
    <w:rsid w:val="009C1BDE"/>
    <w:rsid w:val="009C1CCC"/>
    <w:rsid w:val="009C3EF1"/>
    <w:rsid w:val="009C4470"/>
    <w:rsid w:val="009C52D6"/>
    <w:rsid w:val="009C5712"/>
    <w:rsid w:val="009C5A26"/>
    <w:rsid w:val="009C6BDF"/>
    <w:rsid w:val="009C7AD5"/>
    <w:rsid w:val="009C7D7C"/>
    <w:rsid w:val="009D0240"/>
    <w:rsid w:val="009D1D2D"/>
    <w:rsid w:val="009D2F71"/>
    <w:rsid w:val="009D3E10"/>
    <w:rsid w:val="009D403F"/>
    <w:rsid w:val="009D5CBE"/>
    <w:rsid w:val="009D5F5F"/>
    <w:rsid w:val="009D6CF0"/>
    <w:rsid w:val="009D6F1B"/>
    <w:rsid w:val="009D718A"/>
    <w:rsid w:val="009D79B2"/>
    <w:rsid w:val="009D7E38"/>
    <w:rsid w:val="009E0578"/>
    <w:rsid w:val="009E12B3"/>
    <w:rsid w:val="009E151F"/>
    <w:rsid w:val="009E153E"/>
    <w:rsid w:val="009E15FE"/>
    <w:rsid w:val="009E1A81"/>
    <w:rsid w:val="009E1B87"/>
    <w:rsid w:val="009E23FD"/>
    <w:rsid w:val="009E2E06"/>
    <w:rsid w:val="009E353F"/>
    <w:rsid w:val="009E361F"/>
    <w:rsid w:val="009E3BEF"/>
    <w:rsid w:val="009E4514"/>
    <w:rsid w:val="009E4AE5"/>
    <w:rsid w:val="009E4CCD"/>
    <w:rsid w:val="009E5639"/>
    <w:rsid w:val="009E579B"/>
    <w:rsid w:val="009E5D96"/>
    <w:rsid w:val="009E6268"/>
    <w:rsid w:val="009E6AA8"/>
    <w:rsid w:val="009E6EEE"/>
    <w:rsid w:val="009E6FC5"/>
    <w:rsid w:val="009E728B"/>
    <w:rsid w:val="009E759A"/>
    <w:rsid w:val="009E78C6"/>
    <w:rsid w:val="009F0028"/>
    <w:rsid w:val="009F0387"/>
    <w:rsid w:val="009F06FC"/>
    <w:rsid w:val="009F17EE"/>
    <w:rsid w:val="009F1AB2"/>
    <w:rsid w:val="009F2871"/>
    <w:rsid w:val="009F29E2"/>
    <w:rsid w:val="009F2B5A"/>
    <w:rsid w:val="009F2BF3"/>
    <w:rsid w:val="009F2F2A"/>
    <w:rsid w:val="009F3221"/>
    <w:rsid w:val="009F35B7"/>
    <w:rsid w:val="009F41B5"/>
    <w:rsid w:val="009F435C"/>
    <w:rsid w:val="009F45BD"/>
    <w:rsid w:val="009F4AEF"/>
    <w:rsid w:val="009F5E7A"/>
    <w:rsid w:val="009F60FF"/>
    <w:rsid w:val="009F64E7"/>
    <w:rsid w:val="009F78D7"/>
    <w:rsid w:val="00A00EDF"/>
    <w:rsid w:val="00A00FA1"/>
    <w:rsid w:val="00A01960"/>
    <w:rsid w:val="00A01C55"/>
    <w:rsid w:val="00A022BE"/>
    <w:rsid w:val="00A026AC"/>
    <w:rsid w:val="00A0355D"/>
    <w:rsid w:val="00A036E8"/>
    <w:rsid w:val="00A04A22"/>
    <w:rsid w:val="00A05DB0"/>
    <w:rsid w:val="00A06341"/>
    <w:rsid w:val="00A06837"/>
    <w:rsid w:val="00A06D2D"/>
    <w:rsid w:val="00A103BC"/>
    <w:rsid w:val="00A1098C"/>
    <w:rsid w:val="00A11373"/>
    <w:rsid w:val="00A11469"/>
    <w:rsid w:val="00A12BA3"/>
    <w:rsid w:val="00A13A33"/>
    <w:rsid w:val="00A13E0E"/>
    <w:rsid w:val="00A14654"/>
    <w:rsid w:val="00A148C7"/>
    <w:rsid w:val="00A1539B"/>
    <w:rsid w:val="00A156F7"/>
    <w:rsid w:val="00A168A9"/>
    <w:rsid w:val="00A173FC"/>
    <w:rsid w:val="00A179E5"/>
    <w:rsid w:val="00A17F8B"/>
    <w:rsid w:val="00A2041A"/>
    <w:rsid w:val="00A22664"/>
    <w:rsid w:val="00A227E9"/>
    <w:rsid w:val="00A22B67"/>
    <w:rsid w:val="00A22E43"/>
    <w:rsid w:val="00A236D9"/>
    <w:rsid w:val="00A2401F"/>
    <w:rsid w:val="00A24642"/>
    <w:rsid w:val="00A24C59"/>
    <w:rsid w:val="00A257C6"/>
    <w:rsid w:val="00A25BEF"/>
    <w:rsid w:val="00A25F72"/>
    <w:rsid w:val="00A26D53"/>
    <w:rsid w:val="00A2724B"/>
    <w:rsid w:val="00A27D29"/>
    <w:rsid w:val="00A27F5D"/>
    <w:rsid w:val="00A305B8"/>
    <w:rsid w:val="00A30895"/>
    <w:rsid w:val="00A308BA"/>
    <w:rsid w:val="00A31556"/>
    <w:rsid w:val="00A318F6"/>
    <w:rsid w:val="00A31A1D"/>
    <w:rsid w:val="00A31FE1"/>
    <w:rsid w:val="00A32227"/>
    <w:rsid w:val="00A322E8"/>
    <w:rsid w:val="00A328D1"/>
    <w:rsid w:val="00A334F9"/>
    <w:rsid w:val="00A33A7F"/>
    <w:rsid w:val="00A33A9E"/>
    <w:rsid w:val="00A34F6B"/>
    <w:rsid w:val="00A34FEB"/>
    <w:rsid w:val="00A3631F"/>
    <w:rsid w:val="00A36FD1"/>
    <w:rsid w:val="00A37EC0"/>
    <w:rsid w:val="00A401B9"/>
    <w:rsid w:val="00A40458"/>
    <w:rsid w:val="00A40D73"/>
    <w:rsid w:val="00A416A1"/>
    <w:rsid w:val="00A4189F"/>
    <w:rsid w:val="00A41A92"/>
    <w:rsid w:val="00A41DE8"/>
    <w:rsid w:val="00A42497"/>
    <w:rsid w:val="00A429F7"/>
    <w:rsid w:val="00A42E50"/>
    <w:rsid w:val="00A438ED"/>
    <w:rsid w:val="00A43CC2"/>
    <w:rsid w:val="00A43F8E"/>
    <w:rsid w:val="00A445BE"/>
    <w:rsid w:val="00A445ED"/>
    <w:rsid w:val="00A446A1"/>
    <w:rsid w:val="00A4567E"/>
    <w:rsid w:val="00A456A7"/>
    <w:rsid w:val="00A45AFE"/>
    <w:rsid w:val="00A45C46"/>
    <w:rsid w:val="00A46445"/>
    <w:rsid w:val="00A465D8"/>
    <w:rsid w:val="00A4660C"/>
    <w:rsid w:val="00A46AB6"/>
    <w:rsid w:val="00A476E8"/>
    <w:rsid w:val="00A47E8C"/>
    <w:rsid w:val="00A50FB3"/>
    <w:rsid w:val="00A51F99"/>
    <w:rsid w:val="00A5211C"/>
    <w:rsid w:val="00A52895"/>
    <w:rsid w:val="00A53E7F"/>
    <w:rsid w:val="00A542C0"/>
    <w:rsid w:val="00A542EC"/>
    <w:rsid w:val="00A542F4"/>
    <w:rsid w:val="00A54906"/>
    <w:rsid w:val="00A5490C"/>
    <w:rsid w:val="00A54F38"/>
    <w:rsid w:val="00A56122"/>
    <w:rsid w:val="00A57158"/>
    <w:rsid w:val="00A57162"/>
    <w:rsid w:val="00A57462"/>
    <w:rsid w:val="00A575A7"/>
    <w:rsid w:val="00A57773"/>
    <w:rsid w:val="00A577B1"/>
    <w:rsid w:val="00A578CB"/>
    <w:rsid w:val="00A614E9"/>
    <w:rsid w:val="00A615F6"/>
    <w:rsid w:val="00A617AB"/>
    <w:rsid w:val="00A61B5B"/>
    <w:rsid w:val="00A628D2"/>
    <w:rsid w:val="00A62FCC"/>
    <w:rsid w:val="00A62FF2"/>
    <w:rsid w:val="00A63912"/>
    <w:rsid w:val="00A6397E"/>
    <w:rsid w:val="00A63DA6"/>
    <w:rsid w:val="00A6400A"/>
    <w:rsid w:val="00A64E4C"/>
    <w:rsid w:val="00A6558C"/>
    <w:rsid w:val="00A65A16"/>
    <w:rsid w:val="00A65BE3"/>
    <w:rsid w:val="00A65C52"/>
    <w:rsid w:val="00A66E14"/>
    <w:rsid w:val="00A70771"/>
    <w:rsid w:val="00A70903"/>
    <w:rsid w:val="00A7095C"/>
    <w:rsid w:val="00A712A8"/>
    <w:rsid w:val="00A714E5"/>
    <w:rsid w:val="00A720C7"/>
    <w:rsid w:val="00A722B1"/>
    <w:rsid w:val="00A72E61"/>
    <w:rsid w:val="00A73AE1"/>
    <w:rsid w:val="00A73FE2"/>
    <w:rsid w:val="00A740BB"/>
    <w:rsid w:val="00A74150"/>
    <w:rsid w:val="00A7518B"/>
    <w:rsid w:val="00A76145"/>
    <w:rsid w:val="00A76A24"/>
    <w:rsid w:val="00A7751C"/>
    <w:rsid w:val="00A77980"/>
    <w:rsid w:val="00A77F27"/>
    <w:rsid w:val="00A807B0"/>
    <w:rsid w:val="00A80C3F"/>
    <w:rsid w:val="00A8163D"/>
    <w:rsid w:val="00A82FC0"/>
    <w:rsid w:val="00A830B2"/>
    <w:rsid w:val="00A833C0"/>
    <w:rsid w:val="00A83516"/>
    <w:rsid w:val="00A83C07"/>
    <w:rsid w:val="00A8423B"/>
    <w:rsid w:val="00A84C17"/>
    <w:rsid w:val="00A84DAF"/>
    <w:rsid w:val="00A85FA9"/>
    <w:rsid w:val="00A86987"/>
    <w:rsid w:val="00A87690"/>
    <w:rsid w:val="00A90960"/>
    <w:rsid w:val="00A91194"/>
    <w:rsid w:val="00A91E10"/>
    <w:rsid w:val="00A91FAF"/>
    <w:rsid w:val="00A92F8C"/>
    <w:rsid w:val="00A93525"/>
    <w:rsid w:val="00A94283"/>
    <w:rsid w:val="00A942C7"/>
    <w:rsid w:val="00A9469B"/>
    <w:rsid w:val="00A94703"/>
    <w:rsid w:val="00A94DB8"/>
    <w:rsid w:val="00A95A9B"/>
    <w:rsid w:val="00A96E88"/>
    <w:rsid w:val="00A973AD"/>
    <w:rsid w:val="00A9790E"/>
    <w:rsid w:val="00A97F4B"/>
    <w:rsid w:val="00AA0857"/>
    <w:rsid w:val="00AA1122"/>
    <w:rsid w:val="00AA16E9"/>
    <w:rsid w:val="00AA2993"/>
    <w:rsid w:val="00AA364A"/>
    <w:rsid w:val="00AA3DFA"/>
    <w:rsid w:val="00AA40D6"/>
    <w:rsid w:val="00AA4311"/>
    <w:rsid w:val="00AA523F"/>
    <w:rsid w:val="00AA5C72"/>
    <w:rsid w:val="00AA5EE3"/>
    <w:rsid w:val="00AA6467"/>
    <w:rsid w:val="00AA7EF5"/>
    <w:rsid w:val="00AB0521"/>
    <w:rsid w:val="00AB0DEB"/>
    <w:rsid w:val="00AB19BF"/>
    <w:rsid w:val="00AB2E45"/>
    <w:rsid w:val="00AB39DB"/>
    <w:rsid w:val="00AB4659"/>
    <w:rsid w:val="00AB4B2F"/>
    <w:rsid w:val="00AB59CE"/>
    <w:rsid w:val="00AB7D4E"/>
    <w:rsid w:val="00AC010B"/>
    <w:rsid w:val="00AC0A11"/>
    <w:rsid w:val="00AC0D97"/>
    <w:rsid w:val="00AC123A"/>
    <w:rsid w:val="00AC1725"/>
    <w:rsid w:val="00AC1BFE"/>
    <w:rsid w:val="00AC2587"/>
    <w:rsid w:val="00AC2B6B"/>
    <w:rsid w:val="00AC2CAD"/>
    <w:rsid w:val="00AC2D24"/>
    <w:rsid w:val="00AC2F92"/>
    <w:rsid w:val="00AC330D"/>
    <w:rsid w:val="00AC3382"/>
    <w:rsid w:val="00AC3FBE"/>
    <w:rsid w:val="00AC4766"/>
    <w:rsid w:val="00AC4D3A"/>
    <w:rsid w:val="00AC4F49"/>
    <w:rsid w:val="00AC5DE9"/>
    <w:rsid w:val="00AC5F9F"/>
    <w:rsid w:val="00AC6529"/>
    <w:rsid w:val="00AC67BE"/>
    <w:rsid w:val="00AC680C"/>
    <w:rsid w:val="00AC76CC"/>
    <w:rsid w:val="00AC7E9B"/>
    <w:rsid w:val="00AD089E"/>
    <w:rsid w:val="00AD0D9F"/>
    <w:rsid w:val="00AD131F"/>
    <w:rsid w:val="00AD165D"/>
    <w:rsid w:val="00AD1F32"/>
    <w:rsid w:val="00AD24DE"/>
    <w:rsid w:val="00AD24E1"/>
    <w:rsid w:val="00AD33DC"/>
    <w:rsid w:val="00AD3428"/>
    <w:rsid w:val="00AD3B41"/>
    <w:rsid w:val="00AD3F8B"/>
    <w:rsid w:val="00AD44B0"/>
    <w:rsid w:val="00AD4656"/>
    <w:rsid w:val="00AD5C70"/>
    <w:rsid w:val="00AD65D6"/>
    <w:rsid w:val="00AD6A63"/>
    <w:rsid w:val="00AD75D6"/>
    <w:rsid w:val="00AD7A06"/>
    <w:rsid w:val="00AD7D30"/>
    <w:rsid w:val="00AE065F"/>
    <w:rsid w:val="00AE088F"/>
    <w:rsid w:val="00AE0CB8"/>
    <w:rsid w:val="00AE149B"/>
    <w:rsid w:val="00AE1A1F"/>
    <w:rsid w:val="00AE4204"/>
    <w:rsid w:val="00AE45C5"/>
    <w:rsid w:val="00AE51BA"/>
    <w:rsid w:val="00AE5B0A"/>
    <w:rsid w:val="00AE5C83"/>
    <w:rsid w:val="00AE6F1A"/>
    <w:rsid w:val="00AE73B0"/>
    <w:rsid w:val="00AE744A"/>
    <w:rsid w:val="00AF07FA"/>
    <w:rsid w:val="00AF14E5"/>
    <w:rsid w:val="00AF17F2"/>
    <w:rsid w:val="00AF1DD7"/>
    <w:rsid w:val="00AF2029"/>
    <w:rsid w:val="00AF2035"/>
    <w:rsid w:val="00AF267C"/>
    <w:rsid w:val="00AF33A8"/>
    <w:rsid w:val="00AF3941"/>
    <w:rsid w:val="00AF4692"/>
    <w:rsid w:val="00AF50D0"/>
    <w:rsid w:val="00AF5298"/>
    <w:rsid w:val="00AF54DD"/>
    <w:rsid w:val="00AF5A18"/>
    <w:rsid w:val="00AF5B68"/>
    <w:rsid w:val="00AF5EEA"/>
    <w:rsid w:val="00AF5EFD"/>
    <w:rsid w:val="00AF62A1"/>
    <w:rsid w:val="00AF6909"/>
    <w:rsid w:val="00AF6AD3"/>
    <w:rsid w:val="00AF74F5"/>
    <w:rsid w:val="00AF758D"/>
    <w:rsid w:val="00B0025A"/>
    <w:rsid w:val="00B00429"/>
    <w:rsid w:val="00B008F3"/>
    <w:rsid w:val="00B01596"/>
    <w:rsid w:val="00B017C2"/>
    <w:rsid w:val="00B01817"/>
    <w:rsid w:val="00B02175"/>
    <w:rsid w:val="00B029FA"/>
    <w:rsid w:val="00B02EC7"/>
    <w:rsid w:val="00B03A54"/>
    <w:rsid w:val="00B03CB6"/>
    <w:rsid w:val="00B03F55"/>
    <w:rsid w:val="00B04894"/>
    <w:rsid w:val="00B04E12"/>
    <w:rsid w:val="00B05087"/>
    <w:rsid w:val="00B06FE8"/>
    <w:rsid w:val="00B0713A"/>
    <w:rsid w:val="00B074E1"/>
    <w:rsid w:val="00B07692"/>
    <w:rsid w:val="00B07A16"/>
    <w:rsid w:val="00B07BF2"/>
    <w:rsid w:val="00B07C01"/>
    <w:rsid w:val="00B07FCB"/>
    <w:rsid w:val="00B106F8"/>
    <w:rsid w:val="00B10FC7"/>
    <w:rsid w:val="00B11352"/>
    <w:rsid w:val="00B116DA"/>
    <w:rsid w:val="00B11960"/>
    <w:rsid w:val="00B124EF"/>
    <w:rsid w:val="00B129AC"/>
    <w:rsid w:val="00B131A4"/>
    <w:rsid w:val="00B13D73"/>
    <w:rsid w:val="00B1471B"/>
    <w:rsid w:val="00B14A4A"/>
    <w:rsid w:val="00B14B16"/>
    <w:rsid w:val="00B14D48"/>
    <w:rsid w:val="00B1514F"/>
    <w:rsid w:val="00B15665"/>
    <w:rsid w:val="00B1580D"/>
    <w:rsid w:val="00B161E2"/>
    <w:rsid w:val="00B16496"/>
    <w:rsid w:val="00B1654C"/>
    <w:rsid w:val="00B168F3"/>
    <w:rsid w:val="00B1766C"/>
    <w:rsid w:val="00B201CB"/>
    <w:rsid w:val="00B20904"/>
    <w:rsid w:val="00B209E3"/>
    <w:rsid w:val="00B212B4"/>
    <w:rsid w:val="00B2249E"/>
    <w:rsid w:val="00B228EB"/>
    <w:rsid w:val="00B22C4F"/>
    <w:rsid w:val="00B22CD5"/>
    <w:rsid w:val="00B22F38"/>
    <w:rsid w:val="00B23150"/>
    <w:rsid w:val="00B23A4E"/>
    <w:rsid w:val="00B240F2"/>
    <w:rsid w:val="00B2416F"/>
    <w:rsid w:val="00B24961"/>
    <w:rsid w:val="00B24B47"/>
    <w:rsid w:val="00B275A6"/>
    <w:rsid w:val="00B300F9"/>
    <w:rsid w:val="00B303C7"/>
    <w:rsid w:val="00B307AB"/>
    <w:rsid w:val="00B30D03"/>
    <w:rsid w:val="00B31179"/>
    <w:rsid w:val="00B32A75"/>
    <w:rsid w:val="00B34988"/>
    <w:rsid w:val="00B34C0F"/>
    <w:rsid w:val="00B34C71"/>
    <w:rsid w:val="00B34D64"/>
    <w:rsid w:val="00B3512F"/>
    <w:rsid w:val="00B354AC"/>
    <w:rsid w:val="00B358A8"/>
    <w:rsid w:val="00B35FA5"/>
    <w:rsid w:val="00B36B68"/>
    <w:rsid w:val="00B403E7"/>
    <w:rsid w:val="00B40480"/>
    <w:rsid w:val="00B40810"/>
    <w:rsid w:val="00B40887"/>
    <w:rsid w:val="00B40A00"/>
    <w:rsid w:val="00B41278"/>
    <w:rsid w:val="00B41CA5"/>
    <w:rsid w:val="00B42088"/>
    <w:rsid w:val="00B42717"/>
    <w:rsid w:val="00B427E3"/>
    <w:rsid w:val="00B42D37"/>
    <w:rsid w:val="00B43161"/>
    <w:rsid w:val="00B4340D"/>
    <w:rsid w:val="00B44A8D"/>
    <w:rsid w:val="00B44F53"/>
    <w:rsid w:val="00B45A59"/>
    <w:rsid w:val="00B46B8F"/>
    <w:rsid w:val="00B46DF6"/>
    <w:rsid w:val="00B50ADD"/>
    <w:rsid w:val="00B5133B"/>
    <w:rsid w:val="00B5139A"/>
    <w:rsid w:val="00B513AE"/>
    <w:rsid w:val="00B513E7"/>
    <w:rsid w:val="00B51850"/>
    <w:rsid w:val="00B51A2F"/>
    <w:rsid w:val="00B51B4B"/>
    <w:rsid w:val="00B52134"/>
    <w:rsid w:val="00B527FB"/>
    <w:rsid w:val="00B52DB3"/>
    <w:rsid w:val="00B53662"/>
    <w:rsid w:val="00B53738"/>
    <w:rsid w:val="00B53CA4"/>
    <w:rsid w:val="00B53F34"/>
    <w:rsid w:val="00B5546D"/>
    <w:rsid w:val="00B55E72"/>
    <w:rsid w:val="00B563BB"/>
    <w:rsid w:val="00B56E9B"/>
    <w:rsid w:val="00B56EB2"/>
    <w:rsid w:val="00B57493"/>
    <w:rsid w:val="00B57769"/>
    <w:rsid w:val="00B579AA"/>
    <w:rsid w:val="00B604E2"/>
    <w:rsid w:val="00B6086C"/>
    <w:rsid w:val="00B611E1"/>
    <w:rsid w:val="00B62508"/>
    <w:rsid w:val="00B62754"/>
    <w:rsid w:val="00B62885"/>
    <w:rsid w:val="00B63FF6"/>
    <w:rsid w:val="00B642C6"/>
    <w:rsid w:val="00B64501"/>
    <w:rsid w:val="00B64A14"/>
    <w:rsid w:val="00B64EF5"/>
    <w:rsid w:val="00B65888"/>
    <w:rsid w:val="00B6611A"/>
    <w:rsid w:val="00B661FB"/>
    <w:rsid w:val="00B66289"/>
    <w:rsid w:val="00B66707"/>
    <w:rsid w:val="00B669FF"/>
    <w:rsid w:val="00B66EA0"/>
    <w:rsid w:val="00B67130"/>
    <w:rsid w:val="00B679FE"/>
    <w:rsid w:val="00B67E2D"/>
    <w:rsid w:val="00B701C4"/>
    <w:rsid w:val="00B7086A"/>
    <w:rsid w:val="00B71A18"/>
    <w:rsid w:val="00B72033"/>
    <w:rsid w:val="00B727B8"/>
    <w:rsid w:val="00B72E51"/>
    <w:rsid w:val="00B7335E"/>
    <w:rsid w:val="00B7387A"/>
    <w:rsid w:val="00B73EE6"/>
    <w:rsid w:val="00B7468F"/>
    <w:rsid w:val="00B76142"/>
    <w:rsid w:val="00B76866"/>
    <w:rsid w:val="00B771D2"/>
    <w:rsid w:val="00B7725F"/>
    <w:rsid w:val="00B775BC"/>
    <w:rsid w:val="00B7796F"/>
    <w:rsid w:val="00B805BF"/>
    <w:rsid w:val="00B80850"/>
    <w:rsid w:val="00B80B3E"/>
    <w:rsid w:val="00B811F3"/>
    <w:rsid w:val="00B817CE"/>
    <w:rsid w:val="00B81B34"/>
    <w:rsid w:val="00B82A57"/>
    <w:rsid w:val="00B82C91"/>
    <w:rsid w:val="00B82EAF"/>
    <w:rsid w:val="00B84EA0"/>
    <w:rsid w:val="00B85308"/>
    <w:rsid w:val="00B854D9"/>
    <w:rsid w:val="00B855C6"/>
    <w:rsid w:val="00B867E5"/>
    <w:rsid w:val="00B8706A"/>
    <w:rsid w:val="00B8735F"/>
    <w:rsid w:val="00B8737C"/>
    <w:rsid w:val="00B901C8"/>
    <w:rsid w:val="00B90C4A"/>
    <w:rsid w:val="00B90C66"/>
    <w:rsid w:val="00B90DF5"/>
    <w:rsid w:val="00B90F94"/>
    <w:rsid w:val="00B9109A"/>
    <w:rsid w:val="00B915E9"/>
    <w:rsid w:val="00B9164D"/>
    <w:rsid w:val="00B92036"/>
    <w:rsid w:val="00B921BF"/>
    <w:rsid w:val="00B9318A"/>
    <w:rsid w:val="00B931CC"/>
    <w:rsid w:val="00B941CC"/>
    <w:rsid w:val="00B94868"/>
    <w:rsid w:val="00B94BF1"/>
    <w:rsid w:val="00B95A56"/>
    <w:rsid w:val="00B9601A"/>
    <w:rsid w:val="00B96231"/>
    <w:rsid w:val="00B963AC"/>
    <w:rsid w:val="00B96BE6"/>
    <w:rsid w:val="00B96E86"/>
    <w:rsid w:val="00B97BDB"/>
    <w:rsid w:val="00BA0AF7"/>
    <w:rsid w:val="00BA19F7"/>
    <w:rsid w:val="00BA2332"/>
    <w:rsid w:val="00BA2464"/>
    <w:rsid w:val="00BA2C32"/>
    <w:rsid w:val="00BA3064"/>
    <w:rsid w:val="00BA3271"/>
    <w:rsid w:val="00BA3965"/>
    <w:rsid w:val="00BA4049"/>
    <w:rsid w:val="00BA443E"/>
    <w:rsid w:val="00BA4AE9"/>
    <w:rsid w:val="00BA5057"/>
    <w:rsid w:val="00BA5174"/>
    <w:rsid w:val="00BA5717"/>
    <w:rsid w:val="00BA598D"/>
    <w:rsid w:val="00BA59E9"/>
    <w:rsid w:val="00BA5A65"/>
    <w:rsid w:val="00BA5DA6"/>
    <w:rsid w:val="00BA6054"/>
    <w:rsid w:val="00BA6235"/>
    <w:rsid w:val="00BA6934"/>
    <w:rsid w:val="00BA6D65"/>
    <w:rsid w:val="00BA7287"/>
    <w:rsid w:val="00BA78B5"/>
    <w:rsid w:val="00BB0017"/>
    <w:rsid w:val="00BB0472"/>
    <w:rsid w:val="00BB076D"/>
    <w:rsid w:val="00BB0A93"/>
    <w:rsid w:val="00BB18F0"/>
    <w:rsid w:val="00BB1917"/>
    <w:rsid w:val="00BB1B63"/>
    <w:rsid w:val="00BB1C57"/>
    <w:rsid w:val="00BB216D"/>
    <w:rsid w:val="00BB23C9"/>
    <w:rsid w:val="00BB29A6"/>
    <w:rsid w:val="00BB2BCD"/>
    <w:rsid w:val="00BB3B73"/>
    <w:rsid w:val="00BB3EE5"/>
    <w:rsid w:val="00BB4DDF"/>
    <w:rsid w:val="00BB4E05"/>
    <w:rsid w:val="00BB51DC"/>
    <w:rsid w:val="00BB66D2"/>
    <w:rsid w:val="00BB7250"/>
    <w:rsid w:val="00BB774D"/>
    <w:rsid w:val="00BB7973"/>
    <w:rsid w:val="00BB7AA2"/>
    <w:rsid w:val="00BB7AB5"/>
    <w:rsid w:val="00BC0528"/>
    <w:rsid w:val="00BC0A3E"/>
    <w:rsid w:val="00BC1B7F"/>
    <w:rsid w:val="00BC1EDA"/>
    <w:rsid w:val="00BC24F8"/>
    <w:rsid w:val="00BC2534"/>
    <w:rsid w:val="00BC2691"/>
    <w:rsid w:val="00BC26CE"/>
    <w:rsid w:val="00BC2A40"/>
    <w:rsid w:val="00BC2E47"/>
    <w:rsid w:val="00BC2E53"/>
    <w:rsid w:val="00BC3805"/>
    <w:rsid w:val="00BC3858"/>
    <w:rsid w:val="00BC3E22"/>
    <w:rsid w:val="00BC456B"/>
    <w:rsid w:val="00BC4941"/>
    <w:rsid w:val="00BC523D"/>
    <w:rsid w:val="00BC53EF"/>
    <w:rsid w:val="00BC59B0"/>
    <w:rsid w:val="00BC6603"/>
    <w:rsid w:val="00BC6947"/>
    <w:rsid w:val="00BC6A12"/>
    <w:rsid w:val="00BC6AF3"/>
    <w:rsid w:val="00BC6BB8"/>
    <w:rsid w:val="00BC7962"/>
    <w:rsid w:val="00BC7AE1"/>
    <w:rsid w:val="00BD031C"/>
    <w:rsid w:val="00BD1127"/>
    <w:rsid w:val="00BD1624"/>
    <w:rsid w:val="00BD2087"/>
    <w:rsid w:val="00BD22B2"/>
    <w:rsid w:val="00BD2AE8"/>
    <w:rsid w:val="00BD33FB"/>
    <w:rsid w:val="00BD37BE"/>
    <w:rsid w:val="00BD3978"/>
    <w:rsid w:val="00BD3AD3"/>
    <w:rsid w:val="00BD416A"/>
    <w:rsid w:val="00BD451B"/>
    <w:rsid w:val="00BD48C3"/>
    <w:rsid w:val="00BD4BA3"/>
    <w:rsid w:val="00BD4EBB"/>
    <w:rsid w:val="00BD4F01"/>
    <w:rsid w:val="00BD5A81"/>
    <w:rsid w:val="00BD62D6"/>
    <w:rsid w:val="00BD70C4"/>
    <w:rsid w:val="00BE016F"/>
    <w:rsid w:val="00BE047E"/>
    <w:rsid w:val="00BE114F"/>
    <w:rsid w:val="00BE1CEE"/>
    <w:rsid w:val="00BE1F33"/>
    <w:rsid w:val="00BE3302"/>
    <w:rsid w:val="00BE345B"/>
    <w:rsid w:val="00BE3F6B"/>
    <w:rsid w:val="00BE5017"/>
    <w:rsid w:val="00BE5341"/>
    <w:rsid w:val="00BE5B16"/>
    <w:rsid w:val="00BE6466"/>
    <w:rsid w:val="00BE6D3F"/>
    <w:rsid w:val="00BE766A"/>
    <w:rsid w:val="00BE76DB"/>
    <w:rsid w:val="00BF204D"/>
    <w:rsid w:val="00BF26D6"/>
    <w:rsid w:val="00BF29A0"/>
    <w:rsid w:val="00BF426E"/>
    <w:rsid w:val="00BF4CB5"/>
    <w:rsid w:val="00BF4E44"/>
    <w:rsid w:val="00BF57ED"/>
    <w:rsid w:val="00BF65DD"/>
    <w:rsid w:val="00BF6E3B"/>
    <w:rsid w:val="00BF6EBF"/>
    <w:rsid w:val="00BF6FCF"/>
    <w:rsid w:val="00BF780F"/>
    <w:rsid w:val="00BF7CEC"/>
    <w:rsid w:val="00C00111"/>
    <w:rsid w:val="00C00D07"/>
    <w:rsid w:val="00C01714"/>
    <w:rsid w:val="00C0187E"/>
    <w:rsid w:val="00C01A02"/>
    <w:rsid w:val="00C0245C"/>
    <w:rsid w:val="00C029BF"/>
    <w:rsid w:val="00C02A3B"/>
    <w:rsid w:val="00C030C6"/>
    <w:rsid w:val="00C03595"/>
    <w:rsid w:val="00C036FC"/>
    <w:rsid w:val="00C03CCE"/>
    <w:rsid w:val="00C0450B"/>
    <w:rsid w:val="00C04FE9"/>
    <w:rsid w:val="00C053F8"/>
    <w:rsid w:val="00C07221"/>
    <w:rsid w:val="00C075DA"/>
    <w:rsid w:val="00C078B6"/>
    <w:rsid w:val="00C10540"/>
    <w:rsid w:val="00C10CC8"/>
    <w:rsid w:val="00C10EBD"/>
    <w:rsid w:val="00C1135C"/>
    <w:rsid w:val="00C114FB"/>
    <w:rsid w:val="00C11896"/>
    <w:rsid w:val="00C119DC"/>
    <w:rsid w:val="00C1375E"/>
    <w:rsid w:val="00C16A07"/>
    <w:rsid w:val="00C1790E"/>
    <w:rsid w:val="00C209EF"/>
    <w:rsid w:val="00C20A0C"/>
    <w:rsid w:val="00C20BB3"/>
    <w:rsid w:val="00C20C87"/>
    <w:rsid w:val="00C21216"/>
    <w:rsid w:val="00C212C7"/>
    <w:rsid w:val="00C215AB"/>
    <w:rsid w:val="00C22821"/>
    <w:rsid w:val="00C22E95"/>
    <w:rsid w:val="00C2389F"/>
    <w:rsid w:val="00C2442C"/>
    <w:rsid w:val="00C25209"/>
    <w:rsid w:val="00C26505"/>
    <w:rsid w:val="00C26A57"/>
    <w:rsid w:val="00C272D6"/>
    <w:rsid w:val="00C30552"/>
    <w:rsid w:val="00C31CBD"/>
    <w:rsid w:val="00C32136"/>
    <w:rsid w:val="00C32186"/>
    <w:rsid w:val="00C329DE"/>
    <w:rsid w:val="00C33EE9"/>
    <w:rsid w:val="00C34294"/>
    <w:rsid w:val="00C3487B"/>
    <w:rsid w:val="00C349C2"/>
    <w:rsid w:val="00C34DA4"/>
    <w:rsid w:val="00C355A9"/>
    <w:rsid w:val="00C40D31"/>
    <w:rsid w:val="00C41E2B"/>
    <w:rsid w:val="00C4222B"/>
    <w:rsid w:val="00C42F2F"/>
    <w:rsid w:val="00C43558"/>
    <w:rsid w:val="00C44435"/>
    <w:rsid w:val="00C44579"/>
    <w:rsid w:val="00C44CFE"/>
    <w:rsid w:val="00C44F77"/>
    <w:rsid w:val="00C453C2"/>
    <w:rsid w:val="00C45B4D"/>
    <w:rsid w:val="00C463C3"/>
    <w:rsid w:val="00C46702"/>
    <w:rsid w:val="00C46B4E"/>
    <w:rsid w:val="00C46BDA"/>
    <w:rsid w:val="00C47055"/>
    <w:rsid w:val="00C47E4E"/>
    <w:rsid w:val="00C5010F"/>
    <w:rsid w:val="00C5076C"/>
    <w:rsid w:val="00C50A38"/>
    <w:rsid w:val="00C515E8"/>
    <w:rsid w:val="00C519D4"/>
    <w:rsid w:val="00C539A3"/>
    <w:rsid w:val="00C53AB4"/>
    <w:rsid w:val="00C5404C"/>
    <w:rsid w:val="00C54314"/>
    <w:rsid w:val="00C54329"/>
    <w:rsid w:val="00C54DAB"/>
    <w:rsid w:val="00C556C0"/>
    <w:rsid w:val="00C56653"/>
    <w:rsid w:val="00C571C2"/>
    <w:rsid w:val="00C5745F"/>
    <w:rsid w:val="00C57A2F"/>
    <w:rsid w:val="00C57A3F"/>
    <w:rsid w:val="00C601E2"/>
    <w:rsid w:val="00C60A58"/>
    <w:rsid w:val="00C60A66"/>
    <w:rsid w:val="00C611E0"/>
    <w:rsid w:val="00C615CB"/>
    <w:rsid w:val="00C61824"/>
    <w:rsid w:val="00C62CAA"/>
    <w:rsid w:val="00C63E83"/>
    <w:rsid w:val="00C64D04"/>
    <w:rsid w:val="00C66823"/>
    <w:rsid w:val="00C66D3E"/>
    <w:rsid w:val="00C67540"/>
    <w:rsid w:val="00C67560"/>
    <w:rsid w:val="00C6777D"/>
    <w:rsid w:val="00C708E3"/>
    <w:rsid w:val="00C71A3A"/>
    <w:rsid w:val="00C71C1C"/>
    <w:rsid w:val="00C71CD5"/>
    <w:rsid w:val="00C71EE7"/>
    <w:rsid w:val="00C72738"/>
    <w:rsid w:val="00C72804"/>
    <w:rsid w:val="00C72C11"/>
    <w:rsid w:val="00C72DAF"/>
    <w:rsid w:val="00C73E86"/>
    <w:rsid w:val="00C74B36"/>
    <w:rsid w:val="00C750B3"/>
    <w:rsid w:val="00C76851"/>
    <w:rsid w:val="00C76F06"/>
    <w:rsid w:val="00C771BA"/>
    <w:rsid w:val="00C771EB"/>
    <w:rsid w:val="00C77981"/>
    <w:rsid w:val="00C77C75"/>
    <w:rsid w:val="00C81579"/>
    <w:rsid w:val="00C82BBD"/>
    <w:rsid w:val="00C832C1"/>
    <w:rsid w:val="00C841B1"/>
    <w:rsid w:val="00C845C2"/>
    <w:rsid w:val="00C84AF7"/>
    <w:rsid w:val="00C84ED6"/>
    <w:rsid w:val="00C84FA9"/>
    <w:rsid w:val="00C855EF"/>
    <w:rsid w:val="00C85FB5"/>
    <w:rsid w:val="00C871F7"/>
    <w:rsid w:val="00C900C0"/>
    <w:rsid w:val="00C910A5"/>
    <w:rsid w:val="00C91A8E"/>
    <w:rsid w:val="00C923DF"/>
    <w:rsid w:val="00C92659"/>
    <w:rsid w:val="00C92ABD"/>
    <w:rsid w:val="00C93BCE"/>
    <w:rsid w:val="00C94019"/>
    <w:rsid w:val="00C9407B"/>
    <w:rsid w:val="00C95520"/>
    <w:rsid w:val="00C95F37"/>
    <w:rsid w:val="00C96364"/>
    <w:rsid w:val="00C9656B"/>
    <w:rsid w:val="00C972CB"/>
    <w:rsid w:val="00C97E60"/>
    <w:rsid w:val="00CA0618"/>
    <w:rsid w:val="00CA0761"/>
    <w:rsid w:val="00CA09FF"/>
    <w:rsid w:val="00CA21C7"/>
    <w:rsid w:val="00CA22F4"/>
    <w:rsid w:val="00CA2AC8"/>
    <w:rsid w:val="00CA2C95"/>
    <w:rsid w:val="00CA300F"/>
    <w:rsid w:val="00CA3BDA"/>
    <w:rsid w:val="00CA40C6"/>
    <w:rsid w:val="00CA43C3"/>
    <w:rsid w:val="00CA4698"/>
    <w:rsid w:val="00CA49F3"/>
    <w:rsid w:val="00CA4FA3"/>
    <w:rsid w:val="00CA6B5D"/>
    <w:rsid w:val="00CA7ABF"/>
    <w:rsid w:val="00CB03C1"/>
    <w:rsid w:val="00CB0BD1"/>
    <w:rsid w:val="00CB0BDD"/>
    <w:rsid w:val="00CB0F05"/>
    <w:rsid w:val="00CB0F75"/>
    <w:rsid w:val="00CB1BFD"/>
    <w:rsid w:val="00CB24E6"/>
    <w:rsid w:val="00CB24F7"/>
    <w:rsid w:val="00CB2895"/>
    <w:rsid w:val="00CB2A89"/>
    <w:rsid w:val="00CB31B4"/>
    <w:rsid w:val="00CB38ED"/>
    <w:rsid w:val="00CB39A6"/>
    <w:rsid w:val="00CB44CE"/>
    <w:rsid w:val="00CB44F6"/>
    <w:rsid w:val="00CB464A"/>
    <w:rsid w:val="00CB5251"/>
    <w:rsid w:val="00CB542D"/>
    <w:rsid w:val="00CB5445"/>
    <w:rsid w:val="00CB5D58"/>
    <w:rsid w:val="00CB5F17"/>
    <w:rsid w:val="00CB629F"/>
    <w:rsid w:val="00CB64FF"/>
    <w:rsid w:val="00CB658F"/>
    <w:rsid w:val="00CB77B8"/>
    <w:rsid w:val="00CB7DE8"/>
    <w:rsid w:val="00CC050F"/>
    <w:rsid w:val="00CC05D4"/>
    <w:rsid w:val="00CC0BD2"/>
    <w:rsid w:val="00CC0FE9"/>
    <w:rsid w:val="00CC1B1F"/>
    <w:rsid w:val="00CC1B52"/>
    <w:rsid w:val="00CC1BBE"/>
    <w:rsid w:val="00CC2687"/>
    <w:rsid w:val="00CC2982"/>
    <w:rsid w:val="00CC309C"/>
    <w:rsid w:val="00CC3189"/>
    <w:rsid w:val="00CC4670"/>
    <w:rsid w:val="00CC4CF4"/>
    <w:rsid w:val="00CC5874"/>
    <w:rsid w:val="00CC693D"/>
    <w:rsid w:val="00CC6A4C"/>
    <w:rsid w:val="00CC6CF6"/>
    <w:rsid w:val="00CC6FD0"/>
    <w:rsid w:val="00CC7011"/>
    <w:rsid w:val="00CD02F8"/>
    <w:rsid w:val="00CD0D15"/>
    <w:rsid w:val="00CD1855"/>
    <w:rsid w:val="00CD1D17"/>
    <w:rsid w:val="00CD23DA"/>
    <w:rsid w:val="00CD23EC"/>
    <w:rsid w:val="00CD2474"/>
    <w:rsid w:val="00CD2616"/>
    <w:rsid w:val="00CD37B8"/>
    <w:rsid w:val="00CD42F3"/>
    <w:rsid w:val="00CD44C4"/>
    <w:rsid w:val="00CD4516"/>
    <w:rsid w:val="00CD46F5"/>
    <w:rsid w:val="00CD5968"/>
    <w:rsid w:val="00CD6037"/>
    <w:rsid w:val="00CD6471"/>
    <w:rsid w:val="00CD6847"/>
    <w:rsid w:val="00CD70B4"/>
    <w:rsid w:val="00CD7229"/>
    <w:rsid w:val="00CD7576"/>
    <w:rsid w:val="00CD7E7E"/>
    <w:rsid w:val="00CE0369"/>
    <w:rsid w:val="00CE0C26"/>
    <w:rsid w:val="00CE0C47"/>
    <w:rsid w:val="00CE0C76"/>
    <w:rsid w:val="00CE17C3"/>
    <w:rsid w:val="00CE2620"/>
    <w:rsid w:val="00CE374D"/>
    <w:rsid w:val="00CE3E5D"/>
    <w:rsid w:val="00CE47F2"/>
    <w:rsid w:val="00CE4AE1"/>
    <w:rsid w:val="00CE4C8E"/>
    <w:rsid w:val="00CE5512"/>
    <w:rsid w:val="00CE5875"/>
    <w:rsid w:val="00CE5C77"/>
    <w:rsid w:val="00CE6022"/>
    <w:rsid w:val="00CE6A5E"/>
    <w:rsid w:val="00CE7A19"/>
    <w:rsid w:val="00CE7E63"/>
    <w:rsid w:val="00CF0719"/>
    <w:rsid w:val="00CF077F"/>
    <w:rsid w:val="00CF0967"/>
    <w:rsid w:val="00CF15C2"/>
    <w:rsid w:val="00CF1E2B"/>
    <w:rsid w:val="00CF25B5"/>
    <w:rsid w:val="00CF3282"/>
    <w:rsid w:val="00CF4253"/>
    <w:rsid w:val="00CF5433"/>
    <w:rsid w:val="00CF63AB"/>
    <w:rsid w:val="00CF6627"/>
    <w:rsid w:val="00CF68CA"/>
    <w:rsid w:val="00CF7480"/>
    <w:rsid w:val="00CF7B9F"/>
    <w:rsid w:val="00CF7E14"/>
    <w:rsid w:val="00CF7E29"/>
    <w:rsid w:val="00D00067"/>
    <w:rsid w:val="00D002D4"/>
    <w:rsid w:val="00D00A12"/>
    <w:rsid w:val="00D00FBD"/>
    <w:rsid w:val="00D00FD2"/>
    <w:rsid w:val="00D00FDF"/>
    <w:rsid w:val="00D033F7"/>
    <w:rsid w:val="00D03595"/>
    <w:rsid w:val="00D037E2"/>
    <w:rsid w:val="00D04E9B"/>
    <w:rsid w:val="00D04EF4"/>
    <w:rsid w:val="00D05A23"/>
    <w:rsid w:val="00D06290"/>
    <w:rsid w:val="00D06C1C"/>
    <w:rsid w:val="00D07D30"/>
    <w:rsid w:val="00D07F2B"/>
    <w:rsid w:val="00D10CE6"/>
    <w:rsid w:val="00D10D6A"/>
    <w:rsid w:val="00D11B23"/>
    <w:rsid w:val="00D12606"/>
    <w:rsid w:val="00D12C59"/>
    <w:rsid w:val="00D13F55"/>
    <w:rsid w:val="00D14F8F"/>
    <w:rsid w:val="00D1505E"/>
    <w:rsid w:val="00D16472"/>
    <w:rsid w:val="00D16743"/>
    <w:rsid w:val="00D1742B"/>
    <w:rsid w:val="00D21E7A"/>
    <w:rsid w:val="00D22C89"/>
    <w:rsid w:val="00D2349A"/>
    <w:rsid w:val="00D24585"/>
    <w:rsid w:val="00D248B3"/>
    <w:rsid w:val="00D24C3A"/>
    <w:rsid w:val="00D25ECD"/>
    <w:rsid w:val="00D265B7"/>
    <w:rsid w:val="00D272A3"/>
    <w:rsid w:val="00D27323"/>
    <w:rsid w:val="00D27A8A"/>
    <w:rsid w:val="00D27C4A"/>
    <w:rsid w:val="00D27E66"/>
    <w:rsid w:val="00D30123"/>
    <w:rsid w:val="00D30627"/>
    <w:rsid w:val="00D30FA4"/>
    <w:rsid w:val="00D3103D"/>
    <w:rsid w:val="00D31874"/>
    <w:rsid w:val="00D31F11"/>
    <w:rsid w:val="00D320B8"/>
    <w:rsid w:val="00D32D10"/>
    <w:rsid w:val="00D32D47"/>
    <w:rsid w:val="00D3312B"/>
    <w:rsid w:val="00D332E9"/>
    <w:rsid w:val="00D3370F"/>
    <w:rsid w:val="00D33776"/>
    <w:rsid w:val="00D34918"/>
    <w:rsid w:val="00D34E12"/>
    <w:rsid w:val="00D3504A"/>
    <w:rsid w:val="00D36451"/>
    <w:rsid w:val="00D36501"/>
    <w:rsid w:val="00D3661B"/>
    <w:rsid w:val="00D36F62"/>
    <w:rsid w:val="00D378E8"/>
    <w:rsid w:val="00D37B93"/>
    <w:rsid w:val="00D405A0"/>
    <w:rsid w:val="00D4072A"/>
    <w:rsid w:val="00D40E16"/>
    <w:rsid w:val="00D41A77"/>
    <w:rsid w:val="00D41EE2"/>
    <w:rsid w:val="00D41F05"/>
    <w:rsid w:val="00D4258C"/>
    <w:rsid w:val="00D42740"/>
    <w:rsid w:val="00D427CC"/>
    <w:rsid w:val="00D428BD"/>
    <w:rsid w:val="00D429B7"/>
    <w:rsid w:val="00D435BF"/>
    <w:rsid w:val="00D43AA5"/>
    <w:rsid w:val="00D44011"/>
    <w:rsid w:val="00D44306"/>
    <w:rsid w:val="00D44657"/>
    <w:rsid w:val="00D45E2C"/>
    <w:rsid w:val="00D4681C"/>
    <w:rsid w:val="00D4681D"/>
    <w:rsid w:val="00D46F5C"/>
    <w:rsid w:val="00D47189"/>
    <w:rsid w:val="00D501CA"/>
    <w:rsid w:val="00D5038F"/>
    <w:rsid w:val="00D504D1"/>
    <w:rsid w:val="00D5052F"/>
    <w:rsid w:val="00D51735"/>
    <w:rsid w:val="00D528DF"/>
    <w:rsid w:val="00D52D35"/>
    <w:rsid w:val="00D530DF"/>
    <w:rsid w:val="00D532D6"/>
    <w:rsid w:val="00D5344C"/>
    <w:rsid w:val="00D537FD"/>
    <w:rsid w:val="00D53CC3"/>
    <w:rsid w:val="00D54031"/>
    <w:rsid w:val="00D54BBA"/>
    <w:rsid w:val="00D54CD4"/>
    <w:rsid w:val="00D55A15"/>
    <w:rsid w:val="00D55B84"/>
    <w:rsid w:val="00D55BE3"/>
    <w:rsid w:val="00D56039"/>
    <w:rsid w:val="00D566C3"/>
    <w:rsid w:val="00D56701"/>
    <w:rsid w:val="00D568E9"/>
    <w:rsid w:val="00D5776B"/>
    <w:rsid w:val="00D57BE0"/>
    <w:rsid w:val="00D57C8B"/>
    <w:rsid w:val="00D61EC6"/>
    <w:rsid w:val="00D62A71"/>
    <w:rsid w:val="00D63CC5"/>
    <w:rsid w:val="00D6479F"/>
    <w:rsid w:val="00D64A24"/>
    <w:rsid w:val="00D64C8D"/>
    <w:rsid w:val="00D65505"/>
    <w:rsid w:val="00D67617"/>
    <w:rsid w:val="00D6772F"/>
    <w:rsid w:val="00D6779F"/>
    <w:rsid w:val="00D67B94"/>
    <w:rsid w:val="00D70837"/>
    <w:rsid w:val="00D70F77"/>
    <w:rsid w:val="00D70FA1"/>
    <w:rsid w:val="00D71222"/>
    <w:rsid w:val="00D714E0"/>
    <w:rsid w:val="00D714F0"/>
    <w:rsid w:val="00D715A5"/>
    <w:rsid w:val="00D719B5"/>
    <w:rsid w:val="00D72261"/>
    <w:rsid w:val="00D72458"/>
    <w:rsid w:val="00D724E0"/>
    <w:rsid w:val="00D7319C"/>
    <w:rsid w:val="00D731B5"/>
    <w:rsid w:val="00D739A0"/>
    <w:rsid w:val="00D746AD"/>
    <w:rsid w:val="00D7536B"/>
    <w:rsid w:val="00D756C8"/>
    <w:rsid w:val="00D76258"/>
    <w:rsid w:val="00D77427"/>
    <w:rsid w:val="00D77A35"/>
    <w:rsid w:val="00D80A51"/>
    <w:rsid w:val="00D8213E"/>
    <w:rsid w:val="00D82760"/>
    <w:rsid w:val="00D85900"/>
    <w:rsid w:val="00D85950"/>
    <w:rsid w:val="00D85D38"/>
    <w:rsid w:val="00D90296"/>
    <w:rsid w:val="00D90FC8"/>
    <w:rsid w:val="00D9100D"/>
    <w:rsid w:val="00D914E1"/>
    <w:rsid w:val="00D91AF9"/>
    <w:rsid w:val="00D9240F"/>
    <w:rsid w:val="00D9413F"/>
    <w:rsid w:val="00D948D3"/>
    <w:rsid w:val="00D95D35"/>
    <w:rsid w:val="00D961A8"/>
    <w:rsid w:val="00D962E9"/>
    <w:rsid w:val="00D964CD"/>
    <w:rsid w:val="00D96545"/>
    <w:rsid w:val="00D9685D"/>
    <w:rsid w:val="00D971C1"/>
    <w:rsid w:val="00D972CE"/>
    <w:rsid w:val="00D9741D"/>
    <w:rsid w:val="00D9784F"/>
    <w:rsid w:val="00DA01A7"/>
    <w:rsid w:val="00DA0313"/>
    <w:rsid w:val="00DA0B42"/>
    <w:rsid w:val="00DA10FF"/>
    <w:rsid w:val="00DA13E7"/>
    <w:rsid w:val="00DA1C85"/>
    <w:rsid w:val="00DA21CB"/>
    <w:rsid w:val="00DA25A8"/>
    <w:rsid w:val="00DA25BD"/>
    <w:rsid w:val="00DA269D"/>
    <w:rsid w:val="00DA28D0"/>
    <w:rsid w:val="00DA2926"/>
    <w:rsid w:val="00DA29DC"/>
    <w:rsid w:val="00DA2E7E"/>
    <w:rsid w:val="00DA2F72"/>
    <w:rsid w:val="00DA34D1"/>
    <w:rsid w:val="00DA44B7"/>
    <w:rsid w:val="00DA46C8"/>
    <w:rsid w:val="00DA5437"/>
    <w:rsid w:val="00DA6B5D"/>
    <w:rsid w:val="00DA6DC2"/>
    <w:rsid w:val="00DA7325"/>
    <w:rsid w:val="00DA73A0"/>
    <w:rsid w:val="00DB0021"/>
    <w:rsid w:val="00DB0872"/>
    <w:rsid w:val="00DB2EFC"/>
    <w:rsid w:val="00DB5336"/>
    <w:rsid w:val="00DB693F"/>
    <w:rsid w:val="00DB6F35"/>
    <w:rsid w:val="00DB74AE"/>
    <w:rsid w:val="00DB7665"/>
    <w:rsid w:val="00DB7D6D"/>
    <w:rsid w:val="00DC0FB6"/>
    <w:rsid w:val="00DC13A5"/>
    <w:rsid w:val="00DC162B"/>
    <w:rsid w:val="00DC2A9E"/>
    <w:rsid w:val="00DC2CEE"/>
    <w:rsid w:val="00DC2EB3"/>
    <w:rsid w:val="00DC36E8"/>
    <w:rsid w:val="00DC3B96"/>
    <w:rsid w:val="00DC3F85"/>
    <w:rsid w:val="00DC4045"/>
    <w:rsid w:val="00DC5490"/>
    <w:rsid w:val="00DC6388"/>
    <w:rsid w:val="00DC63F4"/>
    <w:rsid w:val="00DC697F"/>
    <w:rsid w:val="00DC7370"/>
    <w:rsid w:val="00DC73E1"/>
    <w:rsid w:val="00DC7AD2"/>
    <w:rsid w:val="00DD0323"/>
    <w:rsid w:val="00DD072D"/>
    <w:rsid w:val="00DD0D96"/>
    <w:rsid w:val="00DD0FEF"/>
    <w:rsid w:val="00DD174F"/>
    <w:rsid w:val="00DD198D"/>
    <w:rsid w:val="00DD1B9E"/>
    <w:rsid w:val="00DD1D19"/>
    <w:rsid w:val="00DD22CC"/>
    <w:rsid w:val="00DD234E"/>
    <w:rsid w:val="00DD259A"/>
    <w:rsid w:val="00DD31B0"/>
    <w:rsid w:val="00DD5213"/>
    <w:rsid w:val="00DD58BE"/>
    <w:rsid w:val="00DD5B4D"/>
    <w:rsid w:val="00DD6373"/>
    <w:rsid w:val="00DD6EC7"/>
    <w:rsid w:val="00DD71F5"/>
    <w:rsid w:val="00DD7E69"/>
    <w:rsid w:val="00DE19C9"/>
    <w:rsid w:val="00DE2FFF"/>
    <w:rsid w:val="00DE3D7C"/>
    <w:rsid w:val="00DE445F"/>
    <w:rsid w:val="00DE47DD"/>
    <w:rsid w:val="00DE5B5B"/>
    <w:rsid w:val="00DE5E70"/>
    <w:rsid w:val="00DE5F67"/>
    <w:rsid w:val="00DE6FC4"/>
    <w:rsid w:val="00DE7F31"/>
    <w:rsid w:val="00DF0648"/>
    <w:rsid w:val="00DF06E9"/>
    <w:rsid w:val="00DF0779"/>
    <w:rsid w:val="00DF0DE4"/>
    <w:rsid w:val="00DF0E63"/>
    <w:rsid w:val="00DF1991"/>
    <w:rsid w:val="00DF1E3E"/>
    <w:rsid w:val="00DF2BB3"/>
    <w:rsid w:val="00DF3B60"/>
    <w:rsid w:val="00DF4715"/>
    <w:rsid w:val="00DF494A"/>
    <w:rsid w:val="00DF5281"/>
    <w:rsid w:val="00DF5521"/>
    <w:rsid w:val="00DF66AF"/>
    <w:rsid w:val="00DF7211"/>
    <w:rsid w:val="00DF7A8D"/>
    <w:rsid w:val="00E01005"/>
    <w:rsid w:val="00E0147F"/>
    <w:rsid w:val="00E020EE"/>
    <w:rsid w:val="00E025F8"/>
    <w:rsid w:val="00E02796"/>
    <w:rsid w:val="00E029A0"/>
    <w:rsid w:val="00E029A8"/>
    <w:rsid w:val="00E02E16"/>
    <w:rsid w:val="00E02F1D"/>
    <w:rsid w:val="00E0319E"/>
    <w:rsid w:val="00E03347"/>
    <w:rsid w:val="00E03809"/>
    <w:rsid w:val="00E049A1"/>
    <w:rsid w:val="00E04DC8"/>
    <w:rsid w:val="00E05DB1"/>
    <w:rsid w:val="00E05ED8"/>
    <w:rsid w:val="00E06263"/>
    <w:rsid w:val="00E06949"/>
    <w:rsid w:val="00E102EF"/>
    <w:rsid w:val="00E10698"/>
    <w:rsid w:val="00E11F8A"/>
    <w:rsid w:val="00E122C0"/>
    <w:rsid w:val="00E12722"/>
    <w:rsid w:val="00E12AF8"/>
    <w:rsid w:val="00E145AC"/>
    <w:rsid w:val="00E1489A"/>
    <w:rsid w:val="00E14C17"/>
    <w:rsid w:val="00E14CE7"/>
    <w:rsid w:val="00E14D60"/>
    <w:rsid w:val="00E15A97"/>
    <w:rsid w:val="00E16181"/>
    <w:rsid w:val="00E1640A"/>
    <w:rsid w:val="00E1659C"/>
    <w:rsid w:val="00E172A7"/>
    <w:rsid w:val="00E173AA"/>
    <w:rsid w:val="00E174CA"/>
    <w:rsid w:val="00E17A52"/>
    <w:rsid w:val="00E20DD8"/>
    <w:rsid w:val="00E20E84"/>
    <w:rsid w:val="00E20F8E"/>
    <w:rsid w:val="00E2100A"/>
    <w:rsid w:val="00E21C2E"/>
    <w:rsid w:val="00E220D2"/>
    <w:rsid w:val="00E2210B"/>
    <w:rsid w:val="00E22596"/>
    <w:rsid w:val="00E24194"/>
    <w:rsid w:val="00E24721"/>
    <w:rsid w:val="00E2589B"/>
    <w:rsid w:val="00E262A7"/>
    <w:rsid w:val="00E262BE"/>
    <w:rsid w:val="00E26BAF"/>
    <w:rsid w:val="00E27676"/>
    <w:rsid w:val="00E30003"/>
    <w:rsid w:val="00E302DA"/>
    <w:rsid w:val="00E315D8"/>
    <w:rsid w:val="00E31814"/>
    <w:rsid w:val="00E31B54"/>
    <w:rsid w:val="00E33343"/>
    <w:rsid w:val="00E334D3"/>
    <w:rsid w:val="00E33BD4"/>
    <w:rsid w:val="00E34489"/>
    <w:rsid w:val="00E349A5"/>
    <w:rsid w:val="00E355BB"/>
    <w:rsid w:val="00E35960"/>
    <w:rsid w:val="00E35BAA"/>
    <w:rsid w:val="00E366FE"/>
    <w:rsid w:val="00E3696F"/>
    <w:rsid w:val="00E372E3"/>
    <w:rsid w:val="00E3799A"/>
    <w:rsid w:val="00E37B75"/>
    <w:rsid w:val="00E40558"/>
    <w:rsid w:val="00E4128C"/>
    <w:rsid w:val="00E41AE7"/>
    <w:rsid w:val="00E42C9E"/>
    <w:rsid w:val="00E43427"/>
    <w:rsid w:val="00E437AC"/>
    <w:rsid w:val="00E43D53"/>
    <w:rsid w:val="00E448A9"/>
    <w:rsid w:val="00E44A75"/>
    <w:rsid w:val="00E45387"/>
    <w:rsid w:val="00E46366"/>
    <w:rsid w:val="00E506C7"/>
    <w:rsid w:val="00E51246"/>
    <w:rsid w:val="00E52DEC"/>
    <w:rsid w:val="00E53B8E"/>
    <w:rsid w:val="00E540A4"/>
    <w:rsid w:val="00E54BDA"/>
    <w:rsid w:val="00E55151"/>
    <w:rsid w:val="00E5567D"/>
    <w:rsid w:val="00E55D45"/>
    <w:rsid w:val="00E564EE"/>
    <w:rsid w:val="00E5714A"/>
    <w:rsid w:val="00E57D19"/>
    <w:rsid w:val="00E57FC7"/>
    <w:rsid w:val="00E60A44"/>
    <w:rsid w:val="00E61E14"/>
    <w:rsid w:val="00E62351"/>
    <w:rsid w:val="00E62993"/>
    <w:rsid w:val="00E62D06"/>
    <w:rsid w:val="00E63176"/>
    <w:rsid w:val="00E632E0"/>
    <w:rsid w:val="00E63494"/>
    <w:rsid w:val="00E63CC2"/>
    <w:rsid w:val="00E647FC"/>
    <w:rsid w:val="00E65B2E"/>
    <w:rsid w:val="00E65BC3"/>
    <w:rsid w:val="00E6647B"/>
    <w:rsid w:val="00E66A72"/>
    <w:rsid w:val="00E7004A"/>
    <w:rsid w:val="00E70AD2"/>
    <w:rsid w:val="00E70B61"/>
    <w:rsid w:val="00E70B6E"/>
    <w:rsid w:val="00E71687"/>
    <w:rsid w:val="00E71A39"/>
    <w:rsid w:val="00E720C5"/>
    <w:rsid w:val="00E7238D"/>
    <w:rsid w:val="00E7241E"/>
    <w:rsid w:val="00E724EA"/>
    <w:rsid w:val="00E72A3D"/>
    <w:rsid w:val="00E72F73"/>
    <w:rsid w:val="00E7380B"/>
    <w:rsid w:val="00E747C5"/>
    <w:rsid w:val="00E74AA2"/>
    <w:rsid w:val="00E74BF3"/>
    <w:rsid w:val="00E75A62"/>
    <w:rsid w:val="00E75E9C"/>
    <w:rsid w:val="00E7625A"/>
    <w:rsid w:val="00E76804"/>
    <w:rsid w:val="00E76C1D"/>
    <w:rsid w:val="00E76FFA"/>
    <w:rsid w:val="00E771BA"/>
    <w:rsid w:val="00E77B60"/>
    <w:rsid w:val="00E77F54"/>
    <w:rsid w:val="00E8021D"/>
    <w:rsid w:val="00E81F38"/>
    <w:rsid w:val="00E82561"/>
    <w:rsid w:val="00E82DDB"/>
    <w:rsid w:val="00E82FF0"/>
    <w:rsid w:val="00E83558"/>
    <w:rsid w:val="00E83677"/>
    <w:rsid w:val="00E837AF"/>
    <w:rsid w:val="00E84252"/>
    <w:rsid w:val="00E854DB"/>
    <w:rsid w:val="00E8621E"/>
    <w:rsid w:val="00E865D1"/>
    <w:rsid w:val="00E868FD"/>
    <w:rsid w:val="00E86957"/>
    <w:rsid w:val="00E87345"/>
    <w:rsid w:val="00E87B27"/>
    <w:rsid w:val="00E91C7C"/>
    <w:rsid w:val="00E923C6"/>
    <w:rsid w:val="00E92EAF"/>
    <w:rsid w:val="00E937AA"/>
    <w:rsid w:val="00E93805"/>
    <w:rsid w:val="00E93DFA"/>
    <w:rsid w:val="00E94061"/>
    <w:rsid w:val="00E94C5F"/>
    <w:rsid w:val="00E95514"/>
    <w:rsid w:val="00E967B2"/>
    <w:rsid w:val="00E97D98"/>
    <w:rsid w:val="00EA073F"/>
    <w:rsid w:val="00EA1549"/>
    <w:rsid w:val="00EA4C3E"/>
    <w:rsid w:val="00EA5208"/>
    <w:rsid w:val="00EA5320"/>
    <w:rsid w:val="00EA558E"/>
    <w:rsid w:val="00EA6731"/>
    <w:rsid w:val="00EA723D"/>
    <w:rsid w:val="00EA7854"/>
    <w:rsid w:val="00EA7FEE"/>
    <w:rsid w:val="00EB036C"/>
    <w:rsid w:val="00EB043D"/>
    <w:rsid w:val="00EB0922"/>
    <w:rsid w:val="00EB112A"/>
    <w:rsid w:val="00EB1B11"/>
    <w:rsid w:val="00EB21A6"/>
    <w:rsid w:val="00EB2484"/>
    <w:rsid w:val="00EB25F0"/>
    <w:rsid w:val="00EB3715"/>
    <w:rsid w:val="00EB3DDF"/>
    <w:rsid w:val="00EB454A"/>
    <w:rsid w:val="00EB484B"/>
    <w:rsid w:val="00EB4B6C"/>
    <w:rsid w:val="00EB4E5A"/>
    <w:rsid w:val="00EB5FF0"/>
    <w:rsid w:val="00EB7059"/>
    <w:rsid w:val="00EB768F"/>
    <w:rsid w:val="00EB7AE9"/>
    <w:rsid w:val="00EC0515"/>
    <w:rsid w:val="00EC051F"/>
    <w:rsid w:val="00EC1405"/>
    <w:rsid w:val="00EC1E09"/>
    <w:rsid w:val="00EC246E"/>
    <w:rsid w:val="00EC2D17"/>
    <w:rsid w:val="00EC3338"/>
    <w:rsid w:val="00EC3630"/>
    <w:rsid w:val="00EC3F6A"/>
    <w:rsid w:val="00EC3F7A"/>
    <w:rsid w:val="00EC4659"/>
    <w:rsid w:val="00EC5858"/>
    <w:rsid w:val="00EC5F63"/>
    <w:rsid w:val="00EC6147"/>
    <w:rsid w:val="00EC7CAB"/>
    <w:rsid w:val="00ED00E5"/>
    <w:rsid w:val="00ED0576"/>
    <w:rsid w:val="00ED0641"/>
    <w:rsid w:val="00ED06BB"/>
    <w:rsid w:val="00ED0DAD"/>
    <w:rsid w:val="00ED1529"/>
    <w:rsid w:val="00ED1530"/>
    <w:rsid w:val="00ED1683"/>
    <w:rsid w:val="00ED2892"/>
    <w:rsid w:val="00ED4B37"/>
    <w:rsid w:val="00ED4E9A"/>
    <w:rsid w:val="00ED501F"/>
    <w:rsid w:val="00ED51FB"/>
    <w:rsid w:val="00ED5840"/>
    <w:rsid w:val="00ED5856"/>
    <w:rsid w:val="00ED7479"/>
    <w:rsid w:val="00ED7C8A"/>
    <w:rsid w:val="00EE12C1"/>
    <w:rsid w:val="00EE1564"/>
    <w:rsid w:val="00EE1920"/>
    <w:rsid w:val="00EE2197"/>
    <w:rsid w:val="00EE287A"/>
    <w:rsid w:val="00EE3DD0"/>
    <w:rsid w:val="00EE535C"/>
    <w:rsid w:val="00EE5A4B"/>
    <w:rsid w:val="00EE6984"/>
    <w:rsid w:val="00EE7EF2"/>
    <w:rsid w:val="00EF00DD"/>
    <w:rsid w:val="00EF019F"/>
    <w:rsid w:val="00EF0423"/>
    <w:rsid w:val="00EF1D85"/>
    <w:rsid w:val="00EF20CC"/>
    <w:rsid w:val="00EF25FC"/>
    <w:rsid w:val="00EF2896"/>
    <w:rsid w:val="00EF4210"/>
    <w:rsid w:val="00EF425D"/>
    <w:rsid w:val="00EF4810"/>
    <w:rsid w:val="00EF493F"/>
    <w:rsid w:val="00EF5624"/>
    <w:rsid w:val="00EF64E6"/>
    <w:rsid w:val="00EF6B4B"/>
    <w:rsid w:val="00EF72F5"/>
    <w:rsid w:val="00EF7D58"/>
    <w:rsid w:val="00F00071"/>
    <w:rsid w:val="00F01C17"/>
    <w:rsid w:val="00F02223"/>
    <w:rsid w:val="00F029DB"/>
    <w:rsid w:val="00F031DA"/>
    <w:rsid w:val="00F039C6"/>
    <w:rsid w:val="00F0488E"/>
    <w:rsid w:val="00F04DA3"/>
    <w:rsid w:val="00F050F3"/>
    <w:rsid w:val="00F06B7D"/>
    <w:rsid w:val="00F06EE4"/>
    <w:rsid w:val="00F07B6E"/>
    <w:rsid w:val="00F106E2"/>
    <w:rsid w:val="00F1073A"/>
    <w:rsid w:val="00F10E5F"/>
    <w:rsid w:val="00F116D4"/>
    <w:rsid w:val="00F118E0"/>
    <w:rsid w:val="00F122D4"/>
    <w:rsid w:val="00F126A5"/>
    <w:rsid w:val="00F126CE"/>
    <w:rsid w:val="00F130F0"/>
    <w:rsid w:val="00F138CA"/>
    <w:rsid w:val="00F13AEE"/>
    <w:rsid w:val="00F1516E"/>
    <w:rsid w:val="00F15BA2"/>
    <w:rsid w:val="00F15D9F"/>
    <w:rsid w:val="00F163D3"/>
    <w:rsid w:val="00F163E6"/>
    <w:rsid w:val="00F16577"/>
    <w:rsid w:val="00F17223"/>
    <w:rsid w:val="00F17B8D"/>
    <w:rsid w:val="00F17F00"/>
    <w:rsid w:val="00F20399"/>
    <w:rsid w:val="00F2088A"/>
    <w:rsid w:val="00F20E87"/>
    <w:rsid w:val="00F20F15"/>
    <w:rsid w:val="00F21F6D"/>
    <w:rsid w:val="00F2225D"/>
    <w:rsid w:val="00F22280"/>
    <w:rsid w:val="00F2274F"/>
    <w:rsid w:val="00F228E6"/>
    <w:rsid w:val="00F241F0"/>
    <w:rsid w:val="00F24949"/>
    <w:rsid w:val="00F24A55"/>
    <w:rsid w:val="00F24B07"/>
    <w:rsid w:val="00F24E76"/>
    <w:rsid w:val="00F24F8E"/>
    <w:rsid w:val="00F25128"/>
    <w:rsid w:val="00F2538B"/>
    <w:rsid w:val="00F26044"/>
    <w:rsid w:val="00F26466"/>
    <w:rsid w:val="00F27387"/>
    <w:rsid w:val="00F3017F"/>
    <w:rsid w:val="00F30646"/>
    <w:rsid w:val="00F30C81"/>
    <w:rsid w:val="00F33A1D"/>
    <w:rsid w:val="00F33A4C"/>
    <w:rsid w:val="00F34300"/>
    <w:rsid w:val="00F353F2"/>
    <w:rsid w:val="00F359A1"/>
    <w:rsid w:val="00F35D28"/>
    <w:rsid w:val="00F35ECC"/>
    <w:rsid w:val="00F36146"/>
    <w:rsid w:val="00F363A1"/>
    <w:rsid w:val="00F36422"/>
    <w:rsid w:val="00F3688A"/>
    <w:rsid w:val="00F37128"/>
    <w:rsid w:val="00F37672"/>
    <w:rsid w:val="00F3770F"/>
    <w:rsid w:val="00F37E1E"/>
    <w:rsid w:val="00F37F59"/>
    <w:rsid w:val="00F4081A"/>
    <w:rsid w:val="00F409B5"/>
    <w:rsid w:val="00F413B6"/>
    <w:rsid w:val="00F413F2"/>
    <w:rsid w:val="00F416A1"/>
    <w:rsid w:val="00F41A55"/>
    <w:rsid w:val="00F41F77"/>
    <w:rsid w:val="00F421B5"/>
    <w:rsid w:val="00F424D4"/>
    <w:rsid w:val="00F42C93"/>
    <w:rsid w:val="00F43361"/>
    <w:rsid w:val="00F43AEF"/>
    <w:rsid w:val="00F43F41"/>
    <w:rsid w:val="00F44513"/>
    <w:rsid w:val="00F45A96"/>
    <w:rsid w:val="00F46BF8"/>
    <w:rsid w:val="00F475C7"/>
    <w:rsid w:val="00F47905"/>
    <w:rsid w:val="00F504AD"/>
    <w:rsid w:val="00F5075B"/>
    <w:rsid w:val="00F50B7F"/>
    <w:rsid w:val="00F50D52"/>
    <w:rsid w:val="00F50DFD"/>
    <w:rsid w:val="00F50E41"/>
    <w:rsid w:val="00F527B4"/>
    <w:rsid w:val="00F531D3"/>
    <w:rsid w:val="00F544B9"/>
    <w:rsid w:val="00F54768"/>
    <w:rsid w:val="00F54C71"/>
    <w:rsid w:val="00F55207"/>
    <w:rsid w:val="00F55263"/>
    <w:rsid w:val="00F55BD5"/>
    <w:rsid w:val="00F56600"/>
    <w:rsid w:val="00F56965"/>
    <w:rsid w:val="00F56F8D"/>
    <w:rsid w:val="00F57337"/>
    <w:rsid w:val="00F573C2"/>
    <w:rsid w:val="00F5761A"/>
    <w:rsid w:val="00F57BF2"/>
    <w:rsid w:val="00F60561"/>
    <w:rsid w:val="00F60CD4"/>
    <w:rsid w:val="00F6134A"/>
    <w:rsid w:val="00F61BF8"/>
    <w:rsid w:val="00F62E77"/>
    <w:rsid w:val="00F63548"/>
    <w:rsid w:val="00F63B77"/>
    <w:rsid w:val="00F63E1F"/>
    <w:rsid w:val="00F6455B"/>
    <w:rsid w:val="00F64B1D"/>
    <w:rsid w:val="00F64D7F"/>
    <w:rsid w:val="00F64F32"/>
    <w:rsid w:val="00F6583E"/>
    <w:rsid w:val="00F65A04"/>
    <w:rsid w:val="00F65C27"/>
    <w:rsid w:val="00F66607"/>
    <w:rsid w:val="00F66FAA"/>
    <w:rsid w:val="00F67486"/>
    <w:rsid w:val="00F70100"/>
    <w:rsid w:val="00F70426"/>
    <w:rsid w:val="00F70E46"/>
    <w:rsid w:val="00F712E3"/>
    <w:rsid w:val="00F715CC"/>
    <w:rsid w:val="00F71EBF"/>
    <w:rsid w:val="00F725AE"/>
    <w:rsid w:val="00F74779"/>
    <w:rsid w:val="00F749B4"/>
    <w:rsid w:val="00F74A1D"/>
    <w:rsid w:val="00F75BB1"/>
    <w:rsid w:val="00F77A14"/>
    <w:rsid w:val="00F8016C"/>
    <w:rsid w:val="00F804AA"/>
    <w:rsid w:val="00F8086A"/>
    <w:rsid w:val="00F80AC3"/>
    <w:rsid w:val="00F80E73"/>
    <w:rsid w:val="00F815D8"/>
    <w:rsid w:val="00F818B2"/>
    <w:rsid w:val="00F81D46"/>
    <w:rsid w:val="00F8302D"/>
    <w:rsid w:val="00F834EB"/>
    <w:rsid w:val="00F83567"/>
    <w:rsid w:val="00F83C2E"/>
    <w:rsid w:val="00F83CD7"/>
    <w:rsid w:val="00F84FE0"/>
    <w:rsid w:val="00F85193"/>
    <w:rsid w:val="00F8598D"/>
    <w:rsid w:val="00F85DFF"/>
    <w:rsid w:val="00F86726"/>
    <w:rsid w:val="00F8729C"/>
    <w:rsid w:val="00F87706"/>
    <w:rsid w:val="00F8790E"/>
    <w:rsid w:val="00F907C3"/>
    <w:rsid w:val="00F90C54"/>
    <w:rsid w:val="00F90FEF"/>
    <w:rsid w:val="00F91788"/>
    <w:rsid w:val="00F9179F"/>
    <w:rsid w:val="00F91FAA"/>
    <w:rsid w:val="00F92400"/>
    <w:rsid w:val="00F925E1"/>
    <w:rsid w:val="00F9287C"/>
    <w:rsid w:val="00F929EA"/>
    <w:rsid w:val="00F932DF"/>
    <w:rsid w:val="00F9386A"/>
    <w:rsid w:val="00F93893"/>
    <w:rsid w:val="00F94180"/>
    <w:rsid w:val="00F9473B"/>
    <w:rsid w:val="00F94A6A"/>
    <w:rsid w:val="00F94ABB"/>
    <w:rsid w:val="00F9637E"/>
    <w:rsid w:val="00F963E4"/>
    <w:rsid w:val="00F96706"/>
    <w:rsid w:val="00F978FA"/>
    <w:rsid w:val="00FA07F6"/>
    <w:rsid w:val="00FA15EC"/>
    <w:rsid w:val="00FA16C0"/>
    <w:rsid w:val="00FA1945"/>
    <w:rsid w:val="00FA1D07"/>
    <w:rsid w:val="00FA21EA"/>
    <w:rsid w:val="00FA2EE3"/>
    <w:rsid w:val="00FA346C"/>
    <w:rsid w:val="00FA3BEC"/>
    <w:rsid w:val="00FA3E13"/>
    <w:rsid w:val="00FA4501"/>
    <w:rsid w:val="00FA4B3E"/>
    <w:rsid w:val="00FA53EC"/>
    <w:rsid w:val="00FA5706"/>
    <w:rsid w:val="00FA5FEF"/>
    <w:rsid w:val="00FA73B7"/>
    <w:rsid w:val="00FA74D2"/>
    <w:rsid w:val="00FB026B"/>
    <w:rsid w:val="00FB0429"/>
    <w:rsid w:val="00FB0B4E"/>
    <w:rsid w:val="00FB0D00"/>
    <w:rsid w:val="00FB1B2D"/>
    <w:rsid w:val="00FB227D"/>
    <w:rsid w:val="00FB286C"/>
    <w:rsid w:val="00FB2D9B"/>
    <w:rsid w:val="00FB2DAB"/>
    <w:rsid w:val="00FB2E0A"/>
    <w:rsid w:val="00FB31DB"/>
    <w:rsid w:val="00FB378F"/>
    <w:rsid w:val="00FB4AEE"/>
    <w:rsid w:val="00FB4E83"/>
    <w:rsid w:val="00FB5D29"/>
    <w:rsid w:val="00FB651A"/>
    <w:rsid w:val="00FB6B64"/>
    <w:rsid w:val="00FB7097"/>
    <w:rsid w:val="00FB78F0"/>
    <w:rsid w:val="00FC05DA"/>
    <w:rsid w:val="00FC0757"/>
    <w:rsid w:val="00FC1314"/>
    <w:rsid w:val="00FC27A5"/>
    <w:rsid w:val="00FC29D4"/>
    <w:rsid w:val="00FC2AED"/>
    <w:rsid w:val="00FC374B"/>
    <w:rsid w:val="00FC3E04"/>
    <w:rsid w:val="00FC419A"/>
    <w:rsid w:val="00FC41BC"/>
    <w:rsid w:val="00FC5D9F"/>
    <w:rsid w:val="00FC67B7"/>
    <w:rsid w:val="00FC6AA9"/>
    <w:rsid w:val="00FC6C21"/>
    <w:rsid w:val="00FC6CF6"/>
    <w:rsid w:val="00FC705E"/>
    <w:rsid w:val="00FC70D9"/>
    <w:rsid w:val="00FC7473"/>
    <w:rsid w:val="00FD08F9"/>
    <w:rsid w:val="00FD0A42"/>
    <w:rsid w:val="00FD0BED"/>
    <w:rsid w:val="00FD1523"/>
    <w:rsid w:val="00FD15BB"/>
    <w:rsid w:val="00FD1F19"/>
    <w:rsid w:val="00FD23D7"/>
    <w:rsid w:val="00FD28D1"/>
    <w:rsid w:val="00FD2B88"/>
    <w:rsid w:val="00FD3F15"/>
    <w:rsid w:val="00FD3F69"/>
    <w:rsid w:val="00FD4033"/>
    <w:rsid w:val="00FD420E"/>
    <w:rsid w:val="00FD42FE"/>
    <w:rsid w:val="00FD4371"/>
    <w:rsid w:val="00FD4564"/>
    <w:rsid w:val="00FD48C6"/>
    <w:rsid w:val="00FD4C24"/>
    <w:rsid w:val="00FD4E2B"/>
    <w:rsid w:val="00FD5074"/>
    <w:rsid w:val="00FD5111"/>
    <w:rsid w:val="00FD52B3"/>
    <w:rsid w:val="00FD5B4E"/>
    <w:rsid w:val="00FD5F00"/>
    <w:rsid w:val="00FD601F"/>
    <w:rsid w:val="00FD6860"/>
    <w:rsid w:val="00FE007A"/>
    <w:rsid w:val="00FE0BA2"/>
    <w:rsid w:val="00FE198A"/>
    <w:rsid w:val="00FE3A22"/>
    <w:rsid w:val="00FE3BEC"/>
    <w:rsid w:val="00FE4606"/>
    <w:rsid w:val="00FE529F"/>
    <w:rsid w:val="00FE7084"/>
    <w:rsid w:val="00FF0C2F"/>
    <w:rsid w:val="00FF1042"/>
    <w:rsid w:val="00FF13F0"/>
    <w:rsid w:val="00FF149E"/>
    <w:rsid w:val="00FF18AF"/>
    <w:rsid w:val="00FF2AAA"/>
    <w:rsid w:val="00FF2C1B"/>
    <w:rsid w:val="00FF35EB"/>
    <w:rsid w:val="00FF3771"/>
    <w:rsid w:val="00FF40D9"/>
    <w:rsid w:val="00FF5023"/>
    <w:rsid w:val="00FF5791"/>
    <w:rsid w:val="00FF61B2"/>
    <w:rsid w:val="00FF6881"/>
    <w:rsid w:val="00FF6C2B"/>
    <w:rsid w:val="00FF7072"/>
    <w:rsid w:val="00FF7622"/>
    <w:rsid w:val="00FF7999"/>
    <w:rsid w:val="00FF7E05"/>
    <w:rsid w:val="00FF7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B691"/>
  <w15:docId w15:val="{2EF03A5B-BBB5-43C2-B469-CB705FDA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EE6984"/>
    <w:pPr>
      <w:widowControl w:val="0"/>
      <w:autoSpaceDE w:val="0"/>
      <w:autoSpaceDN w:val="0"/>
      <w:spacing w:after="0" w:line="240" w:lineRule="auto"/>
    </w:pPr>
    <w:rPr>
      <w:rFonts w:ascii="Calibri" w:eastAsia="Calibri" w:hAnsi="Calibri" w:cs="Calibri"/>
      <w:sz w:val="26"/>
      <w:szCs w:val="26"/>
    </w:rPr>
  </w:style>
  <w:style w:type="character" w:customStyle="1" w:styleId="CorpodetextoChar">
    <w:name w:val="Corpo de texto Char"/>
    <w:basedOn w:val="Fontepargpadro"/>
    <w:link w:val="Corpodetexto"/>
    <w:uiPriority w:val="1"/>
    <w:rsid w:val="00EE6984"/>
    <w:rPr>
      <w:rFonts w:ascii="Calibri" w:eastAsia="Calibri" w:hAnsi="Calibri" w:cs="Calibri"/>
      <w:noProof/>
      <w:sz w:val="26"/>
      <w:szCs w:val="26"/>
    </w:rPr>
  </w:style>
  <w:style w:type="paragraph" w:styleId="PargrafodaLista">
    <w:name w:val="List Paragraph"/>
    <w:basedOn w:val="Normal"/>
    <w:uiPriority w:val="1"/>
    <w:qFormat/>
    <w:rsid w:val="005007AB"/>
    <w:pPr>
      <w:widowControl w:val="0"/>
      <w:autoSpaceDE w:val="0"/>
      <w:autoSpaceDN w:val="0"/>
      <w:spacing w:after="0" w:line="240" w:lineRule="auto"/>
      <w:ind w:left="1801" w:right="203"/>
    </w:pPr>
    <w:rPr>
      <w:rFonts w:ascii="Calibri" w:eastAsia="Calibri" w:hAnsi="Calibri" w:cs="Calibri"/>
    </w:rPr>
  </w:style>
  <w:style w:type="paragraph" w:styleId="SemEspaamento">
    <w:name w:val="No Spacing"/>
    <w:uiPriority w:val="1"/>
    <w:qFormat/>
    <w:rsid w:val="005D4D6A"/>
    <w:pPr>
      <w:spacing w:after="0" w:line="240" w:lineRule="auto"/>
    </w:pPr>
    <w:rPr>
      <w:noProof/>
    </w:rPr>
  </w:style>
  <w:style w:type="paragraph" w:customStyle="1" w:styleId="cap">
    <w:name w:val="cap"/>
    <w:basedOn w:val="Normal"/>
    <w:rsid w:val="00793CD3"/>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paragraph" w:customStyle="1" w:styleId="artigo">
    <w:name w:val="artigo"/>
    <w:basedOn w:val="Normal"/>
    <w:rsid w:val="00793CD3"/>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character" w:styleId="Hyperlink">
    <w:name w:val="Hyperlink"/>
    <w:basedOn w:val="Fontepargpadro"/>
    <w:uiPriority w:val="99"/>
    <w:semiHidden/>
    <w:unhideWhenUsed/>
    <w:rsid w:val="00793CD3"/>
    <w:rPr>
      <w:color w:val="0000FF"/>
      <w:u w:val="single"/>
    </w:rPr>
  </w:style>
  <w:style w:type="character" w:customStyle="1" w:styleId="st">
    <w:name w:val="st"/>
    <w:basedOn w:val="Fontepargpadro"/>
    <w:rsid w:val="00A57158"/>
  </w:style>
  <w:style w:type="paragraph" w:styleId="Textodebalo">
    <w:name w:val="Balloon Text"/>
    <w:basedOn w:val="Normal"/>
    <w:link w:val="TextodebaloChar"/>
    <w:uiPriority w:val="99"/>
    <w:semiHidden/>
    <w:unhideWhenUsed/>
    <w:rsid w:val="00CC31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C3189"/>
    <w:rPr>
      <w:rFonts w:ascii="Tahoma" w:hAnsi="Tahoma" w:cs="Tahoma"/>
      <w:noProof/>
      <w:sz w:val="16"/>
      <w:szCs w:val="16"/>
    </w:rPr>
  </w:style>
  <w:style w:type="paragraph" w:styleId="NormalWeb">
    <w:name w:val="Normal (Web)"/>
    <w:basedOn w:val="Normal"/>
    <w:uiPriority w:val="99"/>
    <w:unhideWhenUsed/>
    <w:rsid w:val="00B1654C"/>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character" w:styleId="Forte">
    <w:name w:val="Strong"/>
    <w:basedOn w:val="Fontepargpadro"/>
    <w:uiPriority w:val="22"/>
    <w:qFormat/>
    <w:rsid w:val="00B165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9439">
      <w:bodyDiv w:val="1"/>
      <w:marLeft w:val="0"/>
      <w:marRight w:val="0"/>
      <w:marTop w:val="0"/>
      <w:marBottom w:val="0"/>
      <w:divBdr>
        <w:top w:val="none" w:sz="0" w:space="0" w:color="auto"/>
        <w:left w:val="none" w:sz="0" w:space="0" w:color="auto"/>
        <w:bottom w:val="none" w:sz="0" w:space="0" w:color="auto"/>
        <w:right w:val="none" w:sz="0" w:space="0" w:color="auto"/>
      </w:divBdr>
    </w:div>
    <w:div w:id="52777149">
      <w:bodyDiv w:val="1"/>
      <w:marLeft w:val="0"/>
      <w:marRight w:val="0"/>
      <w:marTop w:val="0"/>
      <w:marBottom w:val="0"/>
      <w:divBdr>
        <w:top w:val="none" w:sz="0" w:space="0" w:color="auto"/>
        <w:left w:val="none" w:sz="0" w:space="0" w:color="auto"/>
        <w:bottom w:val="none" w:sz="0" w:space="0" w:color="auto"/>
        <w:right w:val="none" w:sz="0" w:space="0" w:color="auto"/>
      </w:divBdr>
    </w:div>
    <w:div w:id="103961373">
      <w:bodyDiv w:val="1"/>
      <w:marLeft w:val="0"/>
      <w:marRight w:val="0"/>
      <w:marTop w:val="0"/>
      <w:marBottom w:val="0"/>
      <w:divBdr>
        <w:top w:val="none" w:sz="0" w:space="0" w:color="auto"/>
        <w:left w:val="none" w:sz="0" w:space="0" w:color="auto"/>
        <w:bottom w:val="none" w:sz="0" w:space="0" w:color="auto"/>
        <w:right w:val="none" w:sz="0" w:space="0" w:color="auto"/>
      </w:divBdr>
    </w:div>
    <w:div w:id="528570791">
      <w:bodyDiv w:val="1"/>
      <w:marLeft w:val="0"/>
      <w:marRight w:val="0"/>
      <w:marTop w:val="0"/>
      <w:marBottom w:val="0"/>
      <w:divBdr>
        <w:top w:val="none" w:sz="0" w:space="0" w:color="auto"/>
        <w:left w:val="none" w:sz="0" w:space="0" w:color="auto"/>
        <w:bottom w:val="none" w:sz="0" w:space="0" w:color="auto"/>
        <w:right w:val="none" w:sz="0" w:space="0" w:color="auto"/>
      </w:divBdr>
    </w:div>
    <w:div w:id="582179244">
      <w:bodyDiv w:val="1"/>
      <w:marLeft w:val="0"/>
      <w:marRight w:val="0"/>
      <w:marTop w:val="0"/>
      <w:marBottom w:val="0"/>
      <w:divBdr>
        <w:top w:val="none" w:sz="0" w:space="0" w:color="auto"/>
        <w:left w:val="none" w:sz="0" w:space="0" w:color="auto"/>
        <w:bottom w:val="none" w:sz="0" w:space="0" w:color="auto"/>
        <w:right w:val="none" w:sz="0" w:space="0" w:color="auto"/>
      </w:divBdr>
    </w:div>
    <w:div w:id="629675665">
      <w:bodyDiv w:val="1"/>
      <w:marLeft w:val="0"/>
      <w:marRight w:val="0"/>
      <w:marTop w:val="0"/>
      <w:marBottom w:val="0"/>
      <w:divBdr>
        <w:top w:val="none" w:sz="0" w:space="0" w:color="auto"/>
        <w:left w:val="none" w:sz="0" w:space="0" w:color="auto"/>
        <w:bottom w:val="none" w:sz="0" w:space="0" w:color="auto"/>
        <w:right w:val="none" w:sz="0" w:space="0" w:color="auto"/>
      </w:divBdr>
    </w:div>
    <w:div w:id="767165676">
      <w:bodyDiv w:val="1"/>
      <w:marLeft w:val="0"/>
      <w:marRight w:val="0"/>
      <w:marTop w:val="0"/>
      <w:marBottom w:val="0"/>
      <w:divBdr>
        <w:top w:val="none" w:sz="0" w:space="0" w:color="auto"/>
        <w:left w:val="none" w:sz="0" w:space="0" w:color="auto"/>
        <w:bottom w:val="none" w:sz="0" w:space="0" w:color="auto"/>
        <w:right w:val="none" w:sz="0" w:space="0" w:color="auto"/>
      </w:divBdr>
    </w:div>
    <w:div w:id="1064452686">
      <w:bodyDiv w:val="1"/>
      <w:marLeft w:val="0"/>
      <w:marRight w:val="0"/>
      <w:marTop w:val="0"/>
      <w:marBottom w:val="0"/>
      <w:divBdr>
        <w:top w:val="none" w:sz="0" w:space="0" w:color="auto"/>
        <w:left w:val="none" w:sz="0" w:space="0" w:color="auto"/>
        <w:bottom w:val="none" w:sz="0" w:space="0" w:color="auto"/>
        <w:right w:val="none" w:sz="0" w:space="0" w:color="auto"/>
      </w:divBdr>
    </w:div>
    <w:div w:id="1476484298">
      <w:bodyDiv w:val="1"/>
      <w:marLeft w:val="0"/>
      <w:marRight w:val="0"/>
      <w:marTop w:val="0"/>
      <w:marBottom w:val="0"/>
      <w:divBdr>
        <w:top w:val="none" w:sz="0" w:space="0" w:color="auto"/>
        <w:left w:val="none" w:sz="0" w:space="0" w:color="auto"/>
        <w:bottom w:val="none" w:sz="0" w:space="0" w:color="auto"/>
        <w:right w:val="none" w:sz="0" w:space="0" w:color="auto"/>
      </w:divBdr>
    </w:div>
    <w:div w:id="177578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5/Lei/L13105.htm" TargetMode="External"/><Relationship Id="rId13" Type="http://schemas.openxmlformats.org/officeDocument/2006/relationships/hyperlink" Target="http://www.planalto.gov.br/ccivil_03/_Ato2015-2018/2015/Lei/L13105.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egislacao.planalto.gov.br/legisla/legislacao.nsf/Viw_Identificacao/lei%2013.105-2015?OpenDocument" TargetMode="External"/><Relationship Id="rId12" Type="http://schemas.openxmlformats.org/officeDocument/2006/relationships/hyperlink" Target="http://www.planalto.gov.br/ccivil_03/_Ato2015-2018/2015/Lei/L13105.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nalto.gov.br/ccivil_03/_Ato2015-2018/2015/Lei/L13105.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planalto.gov.br/ccivil_03/_Ato2015-2018/2015/Lei/L13105.htm" TargetMode="External"/><Relationship Id="rId5" Type="http://schemas.openxmlformats.org/officeDocument/2006/relationships/image" Target="media/image1.jpeg"/><Relationship Id="rId15" Type="http://schemas.openxmlformats.org/officeDocument/2006/relationships/hyperlink" Target="http://www.planalto.gov.br/ccivil_03/_Ato2015-2018/2015/Lei/L13105.htm" TargetMode="External"/><Relationship Id="rId10" Type="http://schemas.openxmlformats.org/officeDocument/2006/relationships/hyperlink" Target="http://www.planalto.gov.br/ccivil_03/_Ato2015-2018/2015/Lei/L13105.htm" TargetMode="External"/><Relationship Id="rId4" Type="http://schemas.openxmlformats.org/officeDocument/2006/relationships/webSettings" Target="webSettings.xml"/><Relationship Id="rId9" Type="http://schemas.openxmlformats.org/officeDocument/2006/relationships/hyperlink" Target="http://www.planalto.gov.br/ccivil_03/_Ato2015-2018/2015/Lei/L13105.htm" TargetMode="External"/><Relationship Id="rId14" Type="http://schemas.openxmlformats.org/officeDocument/2006/relationships/hyperlink" Target="http://www.planalto.gov.br/ccivil_03/_Ato2015-2018/2015/Lei/L1310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6414</Words>
  <Characters>34641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Joâo Fernando Barral De Miranda</cp:lastModifiedBy>
  <cp:revision>2</cp:revision>
  <cp:lastPrinted>2018-12-31T00:37:00Z</cp:lastPrinted>
  <dcterms:created xsi:type="dcterms:W3CDTF">2023-02-26T22:23:00Z</dcterms:created>
  <dcterms:modified xsi:type="dcterms:W3CDTF">2023-02-26T22:23:00Z</dcterms:modified>
</cp:coreProperties>
</file>